
<file path=[Content_Types].xml><?xml version="1.0" encoding="utf-8"?>
<Types xmlns="http://schemas.openxmlformats.org/package/2006/content-types">
  <Default Extension="png" ContentType="image/png"/>
  <Default Extension="bin" ContentType="application/vnd.ms-office.activeX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activeX/activeX15.xml" ContentType="application/vnd.ms-office.activeX+xml"/>
  <Override PartName="/word/activeX/activeX16.xml" ContentType="application/vnd.ms-office.activeX+xml"/>
  <Override PartName="/word/activeX/activeX17.xml" ContentType="application/vnd.ms-office.activeX+xml"/>
  <Override PartName="/word/activeX/activeX18.xml" ContentType="application/vnd.ms-office.activeX+xml"/>
  <Override PartName="/word/activeX/activeX19.xml" ContentType="application/vnd.ms-office.activeX+xml"/>
  <Override PartName="/word/activeX/activeX20.xml" ContentType="application/vnd.ms-office.activeX+xml"/>
  <Override PartName="/word/activeX/activeX21.xml" ContentType="application/vnd.ms-office.activeX+xml"/>
  <Override PartName="/word/activeX/activeX22.xml" ContentType="application/vnd.ms-office.activeX+xml"/>
  <Override PartName="/word/activeX/activeX23.xml" ContentType="application/vnd.ms-office.activeX+xml"/>
  <Override PartName="/word/activeX/activeX24.xml" ContentType="application/vnd.ms-office.activeX+xml"/>
  <Override PartName="/word/activeX/activeX25.xml" ContentType="application/vnd.ms-office.activeX+xml"/>
  <Override PartName="/word/activeX/activeX26.xml" ContentType="application/vnd.ms-office.activeX+xml"/>
  <Override PartName="/word/activeX/activeX27.xml" ContentType="application/vnd.ms-office.activeX+xml"/>
  <Override PartName="/word/activeX/activeX28.xml" ContentType="application/vnd.ms-office.activeX+xml"/>
  <Override PartName="/word/activeX/activeX29.xml" ContentType="application/vnd.ms-office.activeX+xml"/>
  <Override PartName="/word/activeX/activeX30.xml" ContentType="application/vnd.ms-office.activeX+xml"/>
  <Override PartName="/word/activeX/activeX31.xml" ContentType="application/vnd.ms-office.activeX+xml"/>
  <Override PartName="/word/activeX/activeX32.xml" ContentType="application/vnd.ms-office.activeX+xml"/>
  <Override PartName="/word/activeX/activeX33.xml" ContentType="application/vnd.ms-office.activeX+xml"/>
  <Override PartName="/word/activeX/activeX34.xml" ContentType="application/vnd.ms-office.activeX+xml"/>
  <Override PartName="/word/activeX/activeX35.xml" ContentType="application/vnd.ms-office.activeX+xml"/>
  <Override PartName="/word/activeX/activeX36.xml" ContentType="application/vnd.ms-office.activeX+xml"/>
  <Override PartName="/word/activeX/activeX37.xml" ContentType="application/vnd.ms-office.activeX+xml"/>
  <Override PartName="/word/activeX/activeX38.xml" ContentType="application/vnd.ms-office.activeX+xml"/>
  <Override PartName="/word/activeX/activeX39.xml" ContentType="application/vnd.ms-office.activeX+xml"/>
  <Override PartName="/word/activeX/activeX40.xml" ContentType="application/vnd.ms-office.activeX+xml"/>
  <Override PartName="/word/activeX/activeX41.xml" ContentType="application/vnd.ms-office.activeX+xml"/>
  <Override PartName="/word/activeX/activeX42.xml" ContentType="application/vnd.ms-office.activeX+xml"/>
  <Override PartName="/word/activeX/activeX43.xml" ContentType="application/vnd.ms-office.activeX+xml"/>
  <Override PartName="/word/activeX/activeX44.xml" ContentType="application/vnd.ms-office.activeX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269D" w:rsidRDefault="00751F79">
      <w:r w:rsidRPr="00751F79">
        <w:t>Úvodní strana</w:t>
      </w:r>
    </w:p>
    <w:p w:rsidR="0063681D" w:rsidRDefault="0063681D">
      <w:r>
        <w:rPr>
          <w:noProof/>
          <w:lang w:eastAsia="cs-CZ"/>
        </w:rPr>
        <w:drawing>
          <wp:inline distT="0" distB="0" distL="0" distR="0" wp14:anchorId="22265006" wp14:editId="49E3C188">
            <wp:extent cx="5760720" cy="324040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F79" w:rsidRDefault="00751F79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751F79" w:rsidRDefault="00751F79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lastRenderedPageBreak/>
        <w:t xml:space="preserve">Při kliknutí na vyhledat tepelné čerpadlo se otevře další strana s možností </w:t>
      </w:r>
      <w:r w:rsidR="0063681D">
        <w:rPr>
          <w:rFonts w:eastAsia="Times New Roman" w:cs="Tahoma"/>
          <w:iCs/>
          <w:lang w:eastAsia="cs-CZ"/>
        </w:rPr>
        <w:t>výběru, něco jako toto, avšak s pozměněnými parametry filtru:</w:t>
      </w:r>
    </w:p>
    <w:p w:rsidR="0063681D" w:rsidRDefault="0063681D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noProof/>
          <w:lang w:eastAsia="cs-CZ"/>
        </w:rPr>
        <w:drawing>
          <wp:inline distT="0" distB="0" distL="0" distR="0" wp14:anchorId="50739102" wp14:editId="5657885D">
            <wp:extent cx="5760720" cy="324040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F79" w:rsidRPr="00D73271" w:rsidRDefault="0063681D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color w:val="00B050"/>
          <w:lang w:eastAsia="cs-CZ"/>
        </w:rPr>
      </w:pPr>
      <w:proofErr w:type="gramStart"/>
      <w:r w:rsidRPr="00D73271">
        <w:rPr>
          <w:rFonts w:eastAsia="Times New Roman" w:cs="Tahoma"/>
          <w:iCs/>
          <w:color w:val="00B050"/>
          <w:lang w:eastAsia="cs-CZ"/>
        </w:rPr>
        <w:t>1.krok</w:t>
      </w:r>
      <w:proofErr w:type="gramEnd"/>
      <w:r w:rsidRPr="00D73271">
        <w:rPr>
          <w:rFonts w:eastAsia="Times New Roman" w:cs="Tahoma"/>
          <w:iCs/>
          <w:color w:val="00B050"/>
          <w:lang w:eastAsia="cs-CZ"/>
        </w:rPr>
        <w:t xml:space="preserve"> – </w:t>
      </w:r>
      <w:r w:rsidR="00D73271" w:rsidRPr="00D73271">
        <w:rPr>
          <w:rFonts w:eastAsia="Times New Roman" w:cs="Tahoma"/>
          <w:iCs/>
          <w:color w:val="00B050"/>
          <w:lang w:eastAsia="cs-CZ"/>
        </w:rPr>
        <w:t>TEPELNÁ ZTRÁTA</w:t>
      </w:r>
      <w:r w:rsidRPr="00D73271">
        <w:rPr>
          <w:rFonts w:eastAsia="Times New Roman" w:cs="Tahoma"/>
          <w:iCs/>
          <w:color w:val="00B050"/>
          <w:lang w:eastAsia="cs-CZ"/>
        </w:rPr>
        <w:t xml:space="preserve"> (vložit </w:t>
      </w:r>
      <w:r w:rsidR="001652B3" w:rsidRPr="00D73271">
        <w:rPr>
          <w:rFonts w:eastAsia="Times New Roman" w:cs="Tahoma"/>
          <w:iCs/>
          <w:color w:val="00B050"/>
          <w:lang w:eastAsia="cs-CZ"/>
        </w:rPr>
        <w:t xml:space="preserve">odkazové políčko – co je to tepelná ztráta, kde se zobrazí </w:t>
      </w:r>
      <w:proofErr w:type="spellStart"/>
      <w:r w:rsidR="001652B3" w:rsidRPr="00D73271">
        <w:rPr>
          <w:rFonts w:eastAsia="Times New Roman" w:cs="Tahoma"/>
          <w:iCs/>
          <w:color w:val="00B050"/>
          <w:lang w:eastAsia="cs-CZ"/>
        </w:rPr>
        <w:t>vysvělení</w:t>
      </w:r>
      <w:proofErr w:type="spellEnd"/>
      <w:r w:rsidR="001652B3" w:rsidRPr="00D73271">
        <w:rPr>
          <w:rFonts w:eastAsia="Times New Roman" w:cs="Tahoma"/>
          <w:iCs/>
          <w:color w:val="00B050"/>
          <w:lang w:eastAsia="cs-CZ"/>
        </w:rPr>
        <w:t>..)</w:t>
      </w:r>
    </w:p>
    <w:p w:rsidR="0063681D" w:rsidRDefault="0063681D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(menu od 3kW do 18kW)</w:t>
      </w:r>
    </w:p>
    <w:p w:rsidR="001652B3" w:rsidRPr="00D73271" w:rsidRDefault="0063681D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color w:val="00B050"/>
          <w:lang w:eastAsia="cs-CZ"/>
        </w:rPr>
      </w:pPr>
      <w:proofErr w:type="gramStart"/>
      <w:r w:rsidRPr="00D73271">
        <w:rPr>
          <w:rFonts w:eastAsia="Times New Roman" w:cs="Tahoma"/>
          <w:iCs/>
          <w:color w:val="00B050"/>
          <w:lang w:eastAsia="cs-CZ"/>
        </w:rPr>
        <w:t>2.krok</w:t>
      </w:r>
      <w:proofErr w:type="gramEnd"/>
      <w:r w:rsidR="001652B3" w:rsidRPr="00D73271">
        <w:rPr>
          <w:rFonts w:eastAsia="Times New Roman" w:cs="Tahoma"/>
          <w:iCs/>
          <w:color w:val="00B050"/>
          <w:lang w:eastAsia="cs-CZ"/>
        </w:rPr>
        <w:t xml:space="preserve"> – </w:t>
      </w:r>
      <w:r w:rsidR="00D73271" w:rsidRPr="00D73271">
        <w:rPr>
          <w:rFonts w:eastAsia="Times New Roman" w:cs="Tahoma"/>
          <w:iCs/>
          <w:color w:val="00B050"/>
          <w:lang w:eastAsia="cs-CZ"/>
        </w:rPr>
        <w:t xml:space="preserve">TYP TEPELNÉHO ČERPADLA </w:t>
      </w:r>
      <w:r w:rsidR="001652B3" w:rsidRPr="00D73271">
        <w:rPr>
          <w:rFonts w:eastAsia="Times New Roman" w:cs="Tahoma"/>
          <w:iCs/>
          <w:color w:val="00B050"/>
          <w:lang w:eastAsia="cs-CZ"/>
        </w:rPr>
        <w:t>(opět, odkazové políčko s vysvětlením pojmů)</w:t>
      </w:r>
    </w:p>
    <w:p w:rsidR="0063681D" w:rsidRDefault="001652B3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Vzduch/voda</w:t>
      </w:r>
    </w:p>
    <w:p w:rsidR="001652B3" w:rsidRDefault="001652B3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Země/voda</w:t>
      </w:r>
    </w:p>
    <w:p w:rsidR="001652B3" w:rsidRDefault="001652B3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Voda/voda</w:t>
      </w:r>
    </w:p>
    <w:p w:rsidR="001652B3" w:rsidRPr="00D73271" w:rsidRDefault="001652B3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color w:val="00B050"/>
          <w:lang w:eastAsia="cs-CZ"/>
        </w:rPr>
      </w:pPr>
      <w:proofErr w:type="gramStart"/>
      <w:r w:rsidRPr="00D73271">
        <w:rPr>
          <w:rFonts w:eastAsia="Times New Roman" w:cs="Tahoma"/>
          <w:iCs/>
          <w:color w:val="00B050"/>
          <w:lang w:eastAsia="cs-CZ"/>
        </w:rPr>
        <w:t>3.krok</w:t>
      </w:r>
      <w:proofErr w:type="gramEnd"/>
      <w:r w:rsidRPr="00D73271">
        <w:rPr>
          <w:rFonts w:eastAsia="Times New Roman" w:cs="Tahoma"/>
          <w:iCs/>
          <w:color w:val="00B050"/>
          <w:lang w:eastAsia="cs-CZ"/>
        </w:rPr>
        <w:t xml:space="preserve"> – </w:t>
      </w:r>
      <w:r w:rsidR="00D73271" w:rsidRPr="00D73271">
        <w:rPr>
          <w:rFonts w:eastAsia="Times New Roman" w:cs="Tahoma"/>
          <w:iCs/>
          <w:color w:val="00B050"/>
          <w:lang w:eastAsia="cs-CZ"/>
        </w:rPr>
        <w:t>PROVEDENÍ TEPELNÉHO ČERPADLA (opět, odkazové políčko s vysvětlením pojmů)</w:t>
      </w:r>
    </w:p>
    <w:p w:rsidR="001652B3" w:rsidRDefault="001652B3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Tepelná čerpadla On/</w:t>
      </w:r>
      <w:proofErr w:type="spellStart"/>
      <w:r>
        <w:rPr>
          <w:rFonts w:eastAsia="Times New Roman" w:cs="Tahoma"/>
          <w:iCs/>
          <w:lang w:eastAsia="cs-CZ"/>
        </w:rPr>
        <w:t>Off</w:t>
      </w:r>
      <w:proofErr w:type="spellEnd"/>
      <w:r>
        <w:rPr>
          <w:rFonts w:eastAsia="Times New Roman" w:cs="Tahoma"/>
          <w:iCs/>
          <w:lang w:eastAsia="cs-CZ"/>
        </w:rPr>
        <w:t xml:space="preserve"> venkovní </w:t>
      </w:r>
    </w:p>
    <w:p w:rsidR="001652B3" w:rsidRDefault="001652B3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Tepelná čerpadla On/</w:t>
      </w:r>
      <w:proofErr w:type="spellStart"/>
      <w:r>
        <w:rPr>
          <w:rFonts w:eastAsia="Times New Roman" w:cs="Tahoma"/>
          <w:iCs/>
          <w:lang w:eastAsia="cs-CZ"/>
        </w:rPr>
        <w:t>Off</w:t>
      </w:r>
      <w:proofErr w:type="spellEnd"/>
      <w:r>
        <w:rPr>
          <w:rFonts w:eastAsia="Times New Roman" w:cs="Tahoma"/>
          <w:iCs/>
          <w:lang w:eastAsia="cs-CZ"/>
        </w:rPr>
        <w:t xml:space="preserve"> vnitřní</w:t>
      </w:r>
    </w:p>
    <w:p w:rsidR="001652B3" w:rsidRDefault="001652B3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 xml:space="preserve">Tepelná čerpadla dělená </w:t>
      </w:r>
      <w:proofErr w:type="spellStart"/>
      <w:r>
        <w:rPr>
          <w:rFonts w:eastAsia="Times New Roman" w:cs="Tahoma"/>
          <w:iCs/>
          <w:lang w:eastAsia="cs-CZ"/>
        </w:rPr>
        <w:t>splitová</w:t>
      </w:r>
      <w:proofErr w:type="spellEnd"/>
      <w:r>
        <w:rPr>
          <w:rFonts w:eastAsia="Times New Roman" w:cs="Tahoma"/>
          <w:iCs/>
          <w:lang w:eastAsia="cs-CZ"/>
        </w:rPr>
        <w:t xml:space="preserve"> – On/</w:t>
      </w:r>
      <w:proofErr w:type="spellStart"/>
      <w:r>
        <w:rPr>
          <w:rFonts w:eastAsia="Times New Roman" w:cs="Tahoma"/>
          <w:iCs/>
          <w:lang w:eastAsia="cs-CZ"/>
        </w:rPr>
        <w:t>Off</w:t>
      </w:r>
      <w:proofErr w:type="spellEnd"/>
    </w:p>
    <w:p w:rsidR="001652B3" w:rsidRDefault="001652B3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 xml:space="preserve">Tepelná čerpadla dělená </w:t>
      </w:r>
      <w:proofErr w:type="spellStart"/>
      <w:r>
        <w:rPr>
          <w:rFonts w:eastAsia="Times New Roman" w:cs="Tahoma"/>
          <w:iCs/>
          <w:lang w:eastAsia="cs-CZ"/>
        </w:rPr>
        <w:t>splitová</w:t>
      </w:r>
      <w:proofErr w:type="spellEnd"/>
      <w:r>
        <w:rPr>
          <w:rFonts w:eastAsia="Times New Roman" w:cs="Tahoma"/>
          <w:iCs/>
          <w:lang w:eastAsia="cs-CZ"/>
        </w:rPr>
        <w:t xml:space="preserve"> – Invertorová</w:t>
      </w:r>
    </w:p>
    <w:p w:rsidR="00D73271" w:rsidRDefault="00D73271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Tepelná čerpadla Invertorová</w:t>
      </w:r>
    </w:p>
    <w:p w:rsidR="00D73271" w:rsidRDefault="00D73271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D73271" w:rsidRPr="00D73271" w:rsidRDefault="00D73271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sz w:val="18"/>
          <w:szCs w:val="18"/>
          <w:lang w:eastAsia="cs-CZ"/>
        </w:rPr>
      </w:pPr>
      <w:r w:rsidRPr="00D73271">
        <w:rPr>
          <w:rFonts w:eastAsia="Times New Roman" w:cs="Tahoma"/>
          <w:i/>
          <w:iCs/>
          <w:sz w:val="18"/>
          <w:szCs w:val="18"/>
          <w:lang w:eastAsia="cs-CZ"/>
        </w:rPr>
        <w:t>Vzájemné vazby</w:t>
      </w:r>
      <w:r w:rsidRPr="00D73271">
        <w:rPr>
          <w:rFonts w:eastAsia="Times New Roman" w:cs="Tahoma"/>
          <w:iCs/>
          <w:sz w:val="18"/>
          <w:szCs w:val="18"/>
          <w:lang w:eastAsia="cs-CZ"/>
        </w:rPr>
        <w:t xml:space="preserve"> </w:t>
      </w:r>
    </w:p>
    <w:p w:rsidR="00D73271" w:rsidRPr="00D73271" w:rsidRDefault="00D73271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sz w:val="18"/>
          <w:szCs w:val="18"/>
          <w:lang w:eastAsia="cs-CZ"/>
        </w:rPr>
      </w:pPr>
      <w:r w:rsidRPr="00D73271">
        <w:rPr>
          <w:rFonts w:eastAsia="Times New Roman" w:cs="Tahoma"/>
          <w:iCs/>
          <w:sz w:val="18"/>
          <w:szCs w:val="18"/>
          <w:lang w:eastAsia="cs-CZ"/>
        </w:rPr>
        <w:t xml:space="preserve">pokud </w:t>
      </w:r>
      <w:proofErr w:type="gramStart"/>
      <w:r w:rsidRPr="00D73271">
        <w:rPr>
          <w:rFonts w:eastAsia="Times New Roman" w:cs="Tahoma"/>
          <w:iCs/>
          <w:sz w:val="18"/>
          <w:szCs w:val="18"/>
          <w:lang w:eastAsia="cs-CZ"/>
        </w:rPr>
        <w:t>vybere u 2.kroku</w:t>
      </w:r>
      <w:proofErr w:type="gramEnd"/>
      <w:r w:rsidRPr="00D73271">
        <w:rPr>
          <w:rFonts w:eastAsia="Times New Roman" w:cs="Tahoma"/>
          <w:iCs/>
          <w:sz w:val="18"/>
          <w:szCs w:val="18"/>
          <w:lang w:eastAsia="cs-CZ"/>
        </w:rPr>
        <w:t xml:space="preserve"> vzduch-voda, zvýrazní se u 3. kroku všechny možnosti.</w:t>
      </w:r>
    </w:p>
    <w:p w:rsidR="00D73271" w:rsidRPr="00D73271" w:rsidRDefault="00D73271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sz w:val="18"/>
          <w:szCs w:val="18"/>
          <w:lang w:eastAsia="cs-CZ"/>
        </w:rPr>
      </w:pPr>
      <w:r w:rsidRPr="00D73271">
        <w:rPr>
          <w:rFonts w:eastAsia="Times New Roman" w:cs="Tahoma"/>
          <w:iCs/>
          <w:sz w:val="18"/>
          <w:szCs w:val="18"/>
          <w:lang w:eastAsia="cs-CZ"/>
        </w:rPr>
        <w:t xml:space="preserve">Pokud </w:t>
      </w:r>
      <w:proofErr w:type="gramStart"/>
      <w:r w:rsidRPr="00D73271">
        <w:rPr>
          <w:rFonts w:eastAsia="Times New Roman" w:cs="Tahoma"/>
          <w:iCs/>
          <w:sz w:val="18"/>
          <w:szCs w:val="18"/>
          <w:lang w:eastAsia="cs-CZ"/>
        </w:rPr>
        <w:t>vybere u 2.kroku</w:t>
      </w:r>
      <w:proofErr w:type="gramEnd"/>
      <w:r w:rsidRPr="00D73271">
        <w:rPr>
          <w:rFonts w:eastAsia="Times New Roman" w:cs="Tahoma"/>
          <w:iCs/>
          <w:sz w:val="18"/>
          <w:szCs w:val="18"/>
          <w:lang w:eastAsia="cs-CZ"/>
        </w:rPr>
        <w:t xml:space="preserve"> země-voda, zvýrazní se u 3.kroku pouze položky TČ On/</w:t>
      </w:r>
      <w:proofErr w:type="spellStart"/>
      <w:r w:rsidRPr="00D73271">
        <w:rPr>
          <w:rFonts w:eastAsia="Times New Roman" w:cs="Tahoma"/>
          <w:iCs/>
          <w:sz w:val="18"/>
          <w:szCs w:val="18"/>
          <w:lang w:eastAsia="cs-CZ"/>
        </w:rPr>
        <w:t>off</w:t>
      </w:r>
      <w:proofErr w:type="spellEnd"/>
      <w:r w:rsidRPr="00D73271">
        <w:rPr>
          <w:rFonts w:eastAsia="Times New Roman" w:cs="Tahoma"/>
          <w:iCs/>
          <w:sz w:val="18"/>
          <w:szCs w:val="18"/>
          <w:lang w:eastAsia="cs-CZ"/>
        </w:rPr>
        <w:t xml:space="preserve"> vnitřní, </w:t>
      </w:r>
      <w:proofErr w:type="spellStart"/>
      <w:r w:rsidRPr="00D73271">
        <w:rPr>
          <w:rFonts w:eastAsia="Times New Roman" w:cs="Tahoma"/>
          <w:iCs/>
          <w:sz w:val="18"/>
          <w:szCs w:val="18"/>
          <w:lang w:eastAsia="cs-CZ"/>
        </w:rPr>
        <w:t>Tč</w:t>
      </w:r>
      <w:proofErr w:type="spellEnd"/>
      <w:r w:rsidRPr="00D73271">
        <w:rPr>
          <w:rFonts w:eastAsia="Times New Roman" w:cs="Tahoma"/>
          <w:iCs/>
          <w:sz w:val="18"/>
          <w:szCs w:val="18"/>
          <w:lang w:eastAsia="cs-CZ"/>
        </w:rPr>
        <w:t xml:space="preserve"> Invertorová</w:t>
      </w:r>
    </w:p>
    <w:p w:rsidR="00D73271" w:rsidRPr="00D73271" w:rsidRDefault="00D73271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sz w:val="18"/>
          <w:szCs w:val="18"/>
          <w:lang w:eastAsia="cs-CZ"/>
        </w:rPr>
      </w:pPr>
      <w:r w:rsidRPr="00D73271">
        <w:rPr>
          <w:rFonts w:eastAsia="Times New Roman" w:cs="Tahoma"/>
          <w:iCs/>
          <w:sz w:val="18"/>
          <w:szCs w:val="18"/>
          <w:lang w:eastAsia="cs-CZ"/>
        </w:rPr>
        <w:t xml:space="preserve">Pokud </w:t>
      </w:r>
      <w:proofErr w:type="gramStart"/>
      <w:r w:rsidRPr="00D73271">
        <w:rPr>
          <w:rFonts w:eastAsia="Times New Roman" w:cs="Tahoma"/>
          <w:iCs/>
          <w:sz w:val="18"/>
          <w:szCs w:val="18"/>
          <w:lang w:eastAsia="cs-CZ"/>
        </w:rPr>
        <w:t>vybere u 2.kroku</w:t>
      </w:r>
      <w:proofErr w:type="gramEnd"/>
      <w:r w:rsidRPr="00D73271">
        <w:rPr>
          <w:rFonts w:eastAsia="Times New Roman" w:cs="Tahoma"/>
          <w:iCs/>
          <w:sz w:val="18"/>
          <w:szCs w:val="18"/>
          <w:lang w:eastAsia="cs-CZ"/>
        </w:rPr>
        <w:t xml:space="preserve"> voda</w:t>
      </w:r>
      <w:r w:rsidRPr="00D73271">
        <w:rPr>
          <w:rFonts w:eastAsia="Times New Roman" w:cs="Tahoma"/>
          <w:iCs/>
          <w:sz w:val="18"/>
          <w:szCs w:val="18"/>
          <w:lang w:eastAsia="cs-CZ"/>
        </w:rPr>
        <w:t>-voda, zvýrazní se u 3.kroku pouze položky TČ On/</w:t>
      </w:r>
      <w:proofErr w:type="spellStart"/>
      <w:r w:rsidRPr="00D73271">
        <w:rPr>
          <w:rFonts w:eastAsia="Times New Roman" w:cs="Tahoma"/>
          <w:iCs/>
          <w:sz w:val="18"/>
          <w:szCs w:val="18"/>
          <w:lang w:eastAsia="cs-CZ"/>
        </w:rPr>
        <w:t>off</w:t>
      </w:r>
      <w:proofErr w:type="spellEnd"/>
      <w:r w:rsidRPr="00D73271">
        <w:rPr>
          <w:rFonts w:eastAsia="Times New Roman" w:cs="Tahoma"/>
          <w:iCs/>
          <w:sz w:val="18"/>
          <w:szCs w:val="18"/>
          <w:lang w:eastAsia="cs-CZ"/>
        </w:rPr>
        <w:t xml:space="preserve"> vnitřní, </w:t>
      </w:r>
      <w:proofErr w:type="spellStart"/>
      <w:r w:rsidRPr="00D73271">
        <w:rPr>
          <w:rFonts w:eastAsia="Times New Roman" w:cs="Tahoma"/>
          <w:iCs/>
          <w:sz w:val="18"/>
          <w:szCs w:val="18"/>
          <w:lang w:eastAsia="cs-CZ"/>
        </w:rPr>
        <w:t>Tč</w:t>
      </w:r>
      <w:proofErr w:type="spellEnd"/>
      <w:r w:rsidRPr="00D73271">
        <w:rPr>
          <w:rFonts w:eastAsia="Times New Roman" w:cs="Tahoma"/>
          <w:iCs/>
          <w:sz w:val="18"/>
          <w:szCs w:val="18"/>
          <w:lang w:eastAsia="cs-CZ"/>
        </w:rPr>
        <w:t xml:space="preserve"> Invertorová</w:t>
      </w:r>
    </w:p>
    <w:p w:rsidR="00D73271" w:rsidRDefault="00D73271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D73271" w:rsidRDefault="00D73271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Nyní se se zobrazí tepelná čerpadla odpovídající vybranému filtru, tj. od všech výrobců, odpovídající typy tepelných čerpadel</w:t>
      </w:r>
      <w:r w:rsidR="00EB1AD1">
        <w:rPr>
          <w:rFonts w:eastAsia="Times New Roman" w:cs="Tahoma"/>
          <w:iCs/>
          <w:lang w:eastAsia="cs-CZ"/>
        </w:rPr>
        <w:t>. Zobrazená tepelná čerpadla musí mít tyto technická data:</w:t>
      </w:r>
    </w:p>
    <w:tbl>
      <w:tblPr>
        <w:tblW w:w="109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21"/>
        <w:gridCol w:w="5189"/>
        <w:gridCol w:w="3580"/>
      </w:tblGrid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  <w:t>Vzduch-voda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  <w:t>Země-voda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b/>
                <w:bCs/>
                <w:color w:val="000000"/>
                <w:lang w:eastAsia="cs-CZ"/>
              </w:rPr>
              <w:t>Voda-voda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Výrobce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Výrobce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Výrobce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Typ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Typ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Typ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Provedení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Provedení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Provedení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Tepelná ztráta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Tepelná ztráta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Tepelná ztráta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Topný výkon při A2/W35 °C (kW) 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Topný výkon při B0/W35 °C (kW) 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Topný výkon při W10/W35 °C (kW) 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Topný výkon při A-7/W35 °C (kW) 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Chladící výkon B15/W23 °C (kW)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Topný faktor (COP) při W10/W35 °C 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Chladící výkon A35/W18 °C (kW)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Topný faktor (COP) při B0/W35 °C 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Hladina akustického tlaku - 1m [</w:t>
            </w:r>
            <w:proofErr w:type="gramStart"/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dB(A)]</w:t>
            </w:r>
            <w:proofErr w:type="gramEnd"/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Chladící výkon A35/W7 °C (kW)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Chladící faktor B15/W23 °C 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Hladina akustického výkonu  [</w:t>
            </w:r>
            <w:proofErr w:type="gramStart"/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dB(A)]</w:t>
            </w:r>
            <w:proofErr w:type="gramEnd"/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 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Topný faktor (COP) při A2/W35 °C 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Hladina akustického tlaku - 1m [</w:t>
            </w:r>
            <w:proofErr w:type="gramStart"/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dB(A)]</w:t>
            </w:r>
            <w:proofErr w:type="gramEnd"/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Max. teplota topné vody (°C)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Topný faktor (COP) při A-7/W35 °C 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Hladina akustického výkonu  [</w:t>
            </w:r>
            <w:proofErr w:type="gramStart"/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dB(A)]</w:t>
            </w:r>
            <w:proofErr w:type="gramEnd"/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 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Záruka (roky)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Chladící </w:t>
            </w:r>
            <w:proofErr w:type="gramStart"/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faktor  při</w:t>
            </w:r>
            <w:proofErr w:type="gramEnd"/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 A35/W18 °C 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Max. teplota topné vody (°C)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Země původu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Chladící faktor při A35/W7 °C 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Záruka (roky)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Vestavěný zásobník teplé vody (litry)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Hladina akustického tlaku - 1m [</w:t>
            </w:r>
            <w:proofErr w:type="gramStart"/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dB(A)]</w:t>
            </w:r>
            <w:proofErr w:type="gramEnd"/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Země původu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Poznámka</w:t>
            </w: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Hladina akustického výkonu  [</w:t>
            </w:r>
            <w:proofErr w:type="gramStart"/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dB(A)]</w:t>
            </w:r>
            <w:proofErr w:type="gramEnd"/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 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Vestavěný zásobník teplé vody (litry)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Max. teplota topné vody (°C)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Poznámka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Záruka (roky)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Země původu</w:t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Poznámka</w:t>
            </w:r>
          </w:p>
          <w:p w:rsidR="00FA2CF2" w:rsidRDefault="00FA2CF2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  <w:p w:rsidR="00FA2CF2" w:rsidRDefault="00FA2CF2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 w:rsidRPr="00FA2CF2">
              <w:rPr>
                <w:rFonts w:ascii="Calibri" w:eastAsia="Times New Roman" w:hAnsi="Calibri" w:cs="Times New Roman"/>
                <w:i/>
                <w:color w:val="000000"/>
                <w:sz w:val="18"/>
                <w:szCs w:val="18"/>
                <w:lang w:eastAsia="cs-CZ"/>
              </w:rPr>
              <w:t>Při otevření detailu musí navíc obsahovat tyto data</w:t>
            </w: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:</w:t>
            </w:r>
          </w:p>
          <w:p w:rsidR="00FA2CF2" w:rsidRDefault="00FA2CF2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proofErr w:type="spellStart"/>
            <w:proofErr w:type="gramStart"/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Výška</w:t>
            </w:r>
            <w:proofErr w:type="gramEnd"/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,</w:t>
            </w:r>
            <w:proofErr w:type="gramStart"/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šířka</w:t>
            </w:r>
            <w:proofErr w:type="gramEnd"/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,hloubka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 xml:space="preserve"> – venkovní jednotka</w:t>
            </w:r>
          </w:p>
          <w:p w:rsidR="00FA2CF2" w:rsidRDefault="00FA2CF2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Výška, šířka, hloubka – vnitřní jednotka - -tyto data také u země-voda a voda-voda</w:t>
            </w:r>
          </w:p>
          <w:p w:rsidR="00FA2CF2" w:rsidRDefault="00FA2CF2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Vestavěný zásobník teplé vody (l)</w:t>
            </w:r>
          </w:p>
          <w:p w:rsidR="00FA2CF2" w:rsidRPr="00EB1AD1" w:rsidRDefault="00FA2CF2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EB1AD1" w:rsidRPr="00EB1AD1" w:rsidTr="00EB1AD1">
        <w:trPr>
          <w:trHeight w:val="290"/>
        </w:trPr>
        <w:tc>
          <w:tcPr>
            <w:tcW w:w="3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EB1AD1" w:rsidRPr="00EB1AD1" w:rsidTr="00EB1AD1">
        <w:trPr>
          <w:trHeight w:val="290"/>
        </w:trPr>
        <w:tc>
          <w:tcPr>
            <w:tcW w:w="7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FA2CF2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cs-CZ"/>
              </w:rPr>
              <w:t>X - Topný/Chladící výkon, COP</w:t>
            </w:r>
            <w:r w:rsidR="00EB1AD1" w:rsidRPr="00EB1AD1">
              <w:rPr>
                <w:rFonts w:ascii="Calibri" w:eastAsia="Times New Roman" w:hAnsi="Calibri" w:cs="Times New Roman"/>
                <w:color w:val="000000"/>
                <w:lang w:eastAsia="cs-CZ"/>
              </w:rPr>
              <w:t>, EER dle normy EN 14511</w:t>
            </w:r>
            <w:r>
              <w:rPr>
                <w:noProof/>
                <w:lang w:eastAsia="cs-CZ"/>
              </w:rPr>
              <w:drawing>
                <wp:inline distT="0" distB="0" distL="0" distR="0" wp14:anchorId="73C20B07" wp14:editId="762DF590">
                  <wp:extent cx="6645910" cy="3738245"/>
                  <wp:effectExtent l="0" t="0" r="2540" b="0"/>
                  <wp:docPr id="9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3738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B1AD1" w:rsidRPr="00EB1AD1" w:rsidRDefault="00EB1AD1" w:rsidP="00EB1AD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</w:tr>
    </w:tbl>
    <w:p w:rsidR="00E23073" w:rsidRDefault="00E23073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EB1AD1" w:rsidRDefault="00EB1AD1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 xml:space="preserve">Nyní si bude zákazník vybírat a porovnávat mezi jednotlivými tepelnými čerpadly. Zde bych chtěl, aby si zákazník mohl </w:t>
      </w:r>
      <w:proofErr w:type="spellStart"/>
      <w:r>
        <w:rPr>
          <w:rFonts w:eastAsia="Times New Roman" w:cs="Tahoma"/>
          <w:iCs/>
          <w:lang w:eastAsia="cs-CZ"/>
        </w:rPr>
        <w:t>tč</w:t>
      </w:r>
      <w:proofErr w:type="spellEnd"/>
      <w:r>
        <w:rPr>
          <w:rFonts w:eastAsia="Times New Roman" w:cs="Tahoma"/>
          <w:iCs/>
          <w:lang w:eastAsia="cs-CZ"/>
        </w:rPr>
        <w:t xml:space="preserve"> označit a dát do porovnání (ve výběru můžou být desítky typů </w:t>
      </w:r>
      <w:proofErr w:type="spellStart"/>
      <w:r>
        <w:rPr>
          <w:rFonts w:eastAsia="Times New Roman" w:cs="Tahoma"/>
          <w:iCs/>
          <w:lang w:eastAsia="cs-CZ"/>
        </w:rPr>
        <w:t>tč</w:t>
      </w:r>
      <w:proofErr w:type="spellEnd"/>
      <w:r>
        <w:rPr>
          <w:rFonts w:eastAsia="Times New Roman" w:cs="Tahoma"/>
          <w:iCs/>
          <w:lang w:eastAsia="cs-CZ"/>
        </w:rPr>
        <w:t>, tak aby poté mohl vybírat z užšího výběru).</w:t>
      </w:r>
    </w:p>
    <w:p w:rsidR="00EB1AD1" w:rsidRDefault="00EB1AD1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 xml:space="preserve">Jakmile si vybere vhodný typ, klikne na něj a zobrazí se detail vybraného tep. Čerpadla. V tomto detailu musí být fotky </w:t>
      </w:r>
      <w:proofErr w:type="spellStart"/>
      <w:r>
        <w:rPr>
          <w:rFonts w:eastAsia="Times New Roman" w:cs="Tahoma"/>
          <w:iCs/>
          <w:lang w:eastAsia="cs-CZ"/>
        </w:rPr>
        <w:t>tč</w:t>
      </w:r>
      <w:proofErr w:type="spellEnd"/>
      <w:r>
        <w:rPr>
          <w:rFonts w:eastAsia="Times New Roman" w:cs="Tahoma"/>
          <w:iCs/>
          <w:lang w:eastAsia="cs-CZ"/>
        </w:rPr>
        <w:t xml:space="preserve">, popis tepelného čerpadla a </w:t>
      </w:r>
      <w:r w:rsidR="001F47EE">
        <w:rPr>
          <w:rFonts w:eastAsia="Times New Roman" w:cs="Tahoma"/>
          <w:iCs/>
          <w:lang w:eastAsia="cs-CZ"/>
        </w:rPr>
        <w:t xml:space="preserve">technická data </w:t>
      </w:r>
      <w:bookmarkStart w:id="0" w:name="_GoBack"/>
      <w:bookmarkEnd w:id="0"/>
      <w:r>
        <w:rPr>
          <w:rFonts w:eastAsia="Times New Roman" w:cs="Tahoma"/>
          <w:iCs/>
          <w:lang w:eastAsia="cs-CZ"/>
        </w:rPr>
        <w:t xml:space="preserve">tak jako ve výběrové tabulce s možnosti přidání dalších </w:t>
      </w:r>
      <w:proofErr w:type="spellStart"/>
      <w:r>
        <w:rPr>
          <w:rFonts w:eastAsia="Times New Roman" w:cs="Tahoma"/>
          <w:iCs/>
          <w:lang w:eastAsia="cs-CZ"/>
        </w:rPr>
        <w:t>tech</w:t>
      </w:r>
      <w:proofErr w:type="spellEnd"/>
      <w:r>
        <w:rPr>
          <w:rFonts w:eastAsia="Times New Roman" w:cs="Tahoma"/>
          <w:iCs/>
          <w:lang w:eastAsia="cs-CZ"/>
        </w:rPr>
        <w:t>. Dat. Také možnost stáhnutí dokumentace – nejčastěji v </w:t>
      </w:r>
      <w:proofErr w:type="spellStart"/>
      <w:r>
        <w:rPr>
          <w:rFonts w:eastAsia="Times New Roman" w:cs="Tahoma"/>
          <w:iCs/>
          <w:lang w:eastAsia="cs-CZ"/>
        </w:rPr>
        <w:t>pdf</w:t>
      </w:r>
      <w:proofErr w:type="spellEnd"/>
      <w:r>
        <w:rPr>
          <w:rFonts w:eastAsia="Times New Roman" w:cs="Tahoma"/>
          <w:iCs/>
          <w:lang w:eastAsia="cs-CZ"/>
        </w:rPr>
        <w:t>.</w:t>
      </w:r>
      <w:r w:rsidR="00E23073">
        <w:rPr>
          <w:rFonts w:eastAsia="Times New Roman" w:cs="Tahoma"/>
          <w:iCs/>
          <w:lang w:eastAsia="cs-CZ"/>
        </w:rPr>
        <w:t xml:space="preserve"> (</w:t>
      </w:r>
      <w:proofErr w:type="gramStart"/>
      <w:r w:rsidR="00E23073">
        <w:rPr>
          <w:rFonts w:eastAsia="Times New Roman" w:cs="Tahoma"/>
          <w:iCs/>
          <w:lang w:eastAsia="cs-CZ"/>
        </w:rPr>
        <w:t xml:space="preserve">viz. </w:t>
      </w:r>
      <w:proofErr w:type="gramEnd"/>
      <w:r w:rsidR="00E23073">
        <w:rPr>
          <w:rFonts w:eastAsia="Times New Roman" w:cs="Tahoma"/>
          <w:iCs/>
          <w:lang w:eastAsia="cs-CZ"/>
        </w:rPr>
        <w:t>Náhledy návrhu webu v příloze)</w:t>
      </w:r>
    </w:p>
    <w:p w:rsidR="00EB1AD1" w:rsidRDefault="00EB1AD1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 xml:space="preserve">Na této straně musí být také možnost vybrat si z projekční společnosti (všechny kraje) a z montážní společnosti (opět všechny kraje). </w:t>
      </w:r>
      <w:r w:rsidR="003F4C39">
        <w:rPr>
          <w:rFonts w:eastAsia="Times New Roman" w:cs="Tahoma"/>
          <w:iCs/>
          <w:lang w:eastAsia="cs-CZ"/>
        </w:rPr>
        <w:t>Ve výběru</w:t>
      </w:r>
      <w:r w:rsidR="00E23073">
        <w:rPr>
          <w:rFonts w:eastAsia="Times New Roman" w:cs="Tahoma"/>
          <w:iCs/>
          <w:lang w:eastAsia="cs-CZ"/>
        </w:rPr>
        <w:t xml:space="preserve"> společnosti</w:t>
      </w:r>
      <w:r w:rsidR="003F4C39">
        <w:rPr>
          <w:rFonts w:eastAsia="Times New Roman" w:cs="Tahoma"/>
          <w:iCs/>
          <w:lang w:eastAsia="cs-CZ"/>
        </w:rPr>
        <w:t xml:space="preserve"> bych chtěl, aby se zobrazovalo</w:t>
      </w:r>
      <w:r w:rsidR="00E23073">
        <w:rPr>
          <w:rFonts w:eastAsia="Times New Roman" w:cs="Tahoma"/>
          <w:iCs/>
          <w:lang w:eastAsia="cs-CZ"/>
        </w:rPr>
        <w:t xml:space="preserve"> pouze</w:t>
      </w:r>
      <w:r w:rsidR="003F4C39">
        <w:rPr>
          <w:rFonts w:eastAsia="Times New Roman" w:cs="Tahoma"/>
          <w:iCs/>
          <w:lang w:eastAsia="cs-CZ"/>
        </w:rPr>
        <w:t xml:space="preserve"> 5 společností, které by byli vidět</w:t>
      </w:r>
      <w:r w:rsidR="00E23073">
        <w:rPr>
          <w:rFonts w:eastAsia="Times New Roman" w:cs="Tahoma"/>
          <w:iCs/>
          <w:lang w:eastAsia="cs-CZ"/>
        </w:rPr>
        <w:t>, ostatní by šli vidět přes posuvné menu.  Při každé aktualizaci se pořadí náhodně prohodí.</w:t>
      </w:r>
    </w:p>
    <w:p w:rsidR="00E23073" w:rsidRDefault="00E23073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Také bych chtěl, aby zde byla tzv. VIP pozice tj. zaplacené 1. místo, které se nebude náhodně prohazovat jako ostatní. Tj. bude vždy vidět jako první. A to jak u projekční tak u montážní společnosti.</w:t>
      </w:r>
    </w:p>
    <w:p w:rsidR="00E23073" w:rsidRDefault="00E23073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noProof/>
          <w:lang w:eastAsia="cs-CZ"/>
        </w:rPr>
        <w:drawing>
          <wp:inline distT="0" distB="0" distL="0" distR="0" wp14:anchorId="5B697D13" wp14:editId="659CAA83">
            <wp:extent cx="6645910" cy="3738245"/>
            <wp:effectExtent l="0" t="0" r="254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C39" w:rsidRDefault="003F4C39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3F4C39" w:rsidRDefault="003F4C39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224534" w:rsidRDefault="00224534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3F4C39" w:rsidRDefault="003F4C39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 xml:space="preserve">Jakmile si </w:t>
      </w:r>
      <w:proofErr w:type="gramStart"/>
      <w:r>
        <w:rPr>
          <w:rFonts w:eastAsia="Times New Roman" w:cs="Tahoma"/>
          <w:iCs/>
          <w:lang w:eastAsia="cs-CZ"/>
        </w:rPr>
        <w:t>vybere</w:t>
      </w:r>
      <w:proofErr w:type="gramEnd"/>
      <w:r>
        <w:rPr>
          <w:rFonts w:eastAsia="Times New Roman" w:cs="Tahoma"/>
          <w:iCs/>
          <w:lang w:eastAsia="cs-CZ"/>
        </w:rPr>
        <w:t xml:space="preserve"> společnost</w:t>
      </w:r>
      <w:r w:rsidR="00E23073">
        <w:rPr>
          <w:rFonts w:eastAsia="Times New Roman" w:cs="Tahoma"/>
          <w:iCs/>
          <w:lang w:eastAsia="cs-CZ"/>
        </w:rPr>
        <w:t xml:space="preserve"> </w:t>
      </w:r>
      <w:proofErr w:type="gramStart"/>
      <w:r w:rsidR="00E23073">
        <w:rPr>
          <w:rFonts w:eastAsia="Times New Roman" w:cs="Tahoma"/>
          <w:iCs/>
          <w:lang w:eastAsia="cs-CZ"/>
        </w:rPr>
        <w:t>zobrazí</w:t>
      </w:r>
      <w:proofErr w:type="gramEnd"/>
      <w:r w:rsidR="00E23073">
        <w:rPr>
          <w:rFonts w:eastAsia="Times New Roman" w:cs="Tahoma"/>
          <w:iCs/>
          <w:lang w:eastAsia="cs-CZ"/>
        </w:rPr>
        <w:t xml:space="preserve"> se detail projekční či montážní společnosti.</w:t>
      </w:r>
    </w:p>
    <w:p w:rsidR="00E23073" w:rsidRDefault="00E23073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Na zobrazené stránce</w:t>
      </w:r>
      <w:r w:rsidR="00224534">
        <w:rPr>
          <w:rFonts w:eastAsia="Times New Roman" w:cs="Tahoma"/>
          <w:iCs/>
          <w:lang w:eastAsia="cs-CZ"/>
        </w:rPr>
        <w:t xml:space="preserve"> musí být logo firmy, kontaktní údaje, popis firmy, fotky realizací. </w:t>
      </w:r>
    </w:p>
    <w:p w:rsidR="00224534" w:rsidRDefault="00224534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Nedílnou součástí je také poptávkový formulář, obsahující Jméno a příjmení, adresa instalace, e-mail, telefon, možnost vložení dokumentace (</w:t>
      </w:r>
      <w:proofErr w:type="spellStart"/>
      <w:r>
        <w:rPr>
          <w:rFonts w:eastAsia="Times New Roman" w:cs="Tahoma"/>
          <w:iCs/>
          <w:lang w:eastAsia="cs-CZ"/>
        </w:rPr>
        <w:t>pdf</w:t>
      </w:r>
      <w:proofErr w:type="spellEnd"/>
      <w:r>
        <w:rPr>
          <w:rFonts w:eastAsia="Times New Roman" w:cs="Tahoma"/>
          <w:iCs/>
          <w:lang w:eastAsia="cs-CZ"/>
        </w:rPr>
        <w:t xml:space="preserve">, </w:t>
      </w:r>
      <w:proofErr w:type="spellStart"/>
      <w:r>
        <w:rPr>
          <w:rFonts w:eastAsia="Times New Roman" w:cs="Tahoma"/>
          <w:iCs/>
          <w:lang w:eastAsia="cs-CZ"/>
        </w:rPr>
        <w:t>jpg</w:t>
      </w:r>
      <w:proofErr w:type="spellEnd"/>
      <w:r>
        <w:rPr>
          <w:rFonts w:eastAsia="Times New Roman" w:cs="Tahoma"/>
          <w:iCs/>
          <w:lang w:eastAsia="cs-CZ"/>
        </w:rPr>
        <w:t xml:space="preserve"> atp.). V tomto poptávkovém formuláři se automaticky zobrazí vybrané tepelné čerpadlo. </w:t>
      </w:r>
    </w:p>
    <w:p w:rsidR="00224534" w:rsidRDefault="00224534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rFonts w:eastAsia="Times New Roman" w:cs="Tahoma"/>
          <w:iCs/>
          <w:lang w:eastAsia="cs-CZ"/>
        </w:rPr>
        <w:t>Poté zákazník odešle poptávku, která přijde na email montážní či projekční firmě, stejně tak bych poptávku chtěl vidět (tajně) i já, tj. zaslat kopii na můj e-mail.</w:t>
      </w:r>
    </w:p>
    <w:p w:rsidR="00224534" w:rsidRDefault="00224534" w:rsidP="00D73271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  <w:r>
        <w:rPr>
          <w:noProof/>
          <w:lang w:eastAsia="cs-CZ"/>
        </w:rPr>
        <w:drawing>
          <wp:inline distT="0" distB="0" distL="0" distR="0" wp14:anchorId="4973C419" wp14:editId="59E07A2E">
            <wp:extent cx="6645910" cy="3738245"/>
            <wp:effectExtent l="0" t="0" r="254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271" w:rsidRDefault="00D73271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1652B3" w:rsidRDefault="001652B3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iCs/>
          <w:lang w:eastAsia="cs-CZ"/>
        </w:rPr>
      </w:pPr>
    </w:p>
    <w:p w:rsidR="0063681D" w:rsidRDefault="0063681D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</w:p>
    <w:p w:rsidR="0063681D" w:rsidRDefault="0063681D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</w:p>
    <w:p w:rsidR="00224534" w:rsidRDefault="00224534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</w:p>
    <w:p w:rsidR="0063681D" w:rsidRDefault="0063681D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  <w:r>
        <w:rPr>
          <w:rFonts w:eastAsia="Times New Roman" w:cs="Tahoma"/>
          <w:lang w:eastAsia="cs-CZ"/>
        </w:rPr>
        <w:t>REGISTRACE FIRMY</w:t>
      </w:r>
    </w:p>
    <w:p w:rsidR="0063681D" w:rsidRDefault="0063681D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  <w:r>
        <w:rPr>
          <w:noProof/>
          <w:lang w:eastAsia="cs-CZ"/>
        </w:rPr>
        <w:drawing>
          <wp:inline distT="0" distB="0" distL="0" distR="0" wp14:anchorId="5E9E3A73" wp14:editId="1E8B8CC6">
            <wp:extent cx="5760720" cy="324040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81D" w:rsidRDefault="0063681D" w:rsidP="00751F79">
      <w:pPr>
        <w:shd w:val="clear" w:color="auto" w:fill="FFFFFF"/>
        <w:spacing w:after="147" w:line="360" w:lineRule="atLeast"/>
        <w:jc w:val="both"/>
        <w:rPr>
          <w:rFonts w:eastAsia="Times New Roman" w:cs="Tahoma"/>
          <w:lang w:eastAsia="cs-CZ"/>
        </w:rPr>
      </w:pPr>
    </w:p>
    <w:p w:rsidR="0063681D" w:rsidRDefault="0063681D" w:rsidP="0063681D">
      <w:pPr>
        <w:pBdr>
          <w:bottom w:val="single" w:sz="6" w:space="9" w:color="30CA99"/>
        </w:pBdr>
        <w:shd w:val="clear" w:color="auto" w:fill="FFFFFF"/>
        <w:spacing w:after="270" w:line="360" w:lineRule="atLeast"/>
        <w:outlineLvl w:val="0"/>
        <w:rPr>
          <w:rFonts w:ascii="Tahoma" w:eastAsia="Times New Roman" w:hAnsi="Tahoma" w:cs="Tahoma"/>
          <w:b/>
          <w:bCs/>
          <w:caps/>
          <w:color w:val="494949"/>
          <w:kern w:val="36"/>
          <w:sz w:val="26"/>
          <w:szCs w:val="26"/>
          <w:lang w:eastAsia="cs-CZ"/>
        </w:rPr>
      </w:pPr>
      <w:r w:rsidRPr="0063681D">
        <w:rPr>
          <w:rFonts w:ascii="Tahoma" w:eastAsia="Times New Roman" w:hAnsi="Tahoma" w:cs="Tahoma"/>
          <w:b/>
          <w:bCs/>
          <w:caps/>
          <w:color w:val="494949"/>
          <w:kern w:val="36"/>
          <w:sz w:val="26"/>
          <w:szCs w:val="26"/>
          <w:lang w:eastAsia="cs-CZ"/>
        </w:rPr>
        <w:t>VYTVOŘIT FIRMA</w:t>
      </w:r>
    </w:p>
    <w:p w:rsidR="0055527A" w:rsidRPr="0055527A" w:rsidRDefault="0055527A" w:rsidP="0063681D">
      <w:pPr>
        <w:pBdr>
          <w:bottom w:val="single" w:sz="6" w:space="9" w:color="30CA99"/>
        </w:pBdr>
        <w:shd w:val="clear" w:color="auto" w:fill="FFFFFF"/>
        <w:spacing w:after="270" w:line="360" w:lineRule="atLeast"/>
        <w:outlineLvl w:val="0"/>
        <w:rPr>
          <w:rFonts w:ascii="Tahoma" w:eastAsia="Times New Roman" w:hAnsi="Tahoma" w:cs="Tahoma"/>
          <w:bCs/>
          <w:caps/>
          <w:color w:val="C00000"/>
          <w:kern w:val="36"/>
          <w:sz w:val="20"/>
          <w:szCs w:val="20"/>
          <w:lang w:eastAsia="cs-CZ"/>
        </w:rPr>
      </w:pPr>
      <w:r w:rsidRPr="0055527A">
        <w:rPr>
          <w:rFonts w:ascii="Tahoma" w:eastAsia="Times New Roman" w:hAnsi="Tahoma" w:cs="Tahoma"/>
          <w:bCs/>
          <w:caps/>
          <w:color w:val="C00000"/>
          <w:kern w:val="36"/>
          <w:sz w:val="20"/>
          <w:szCs w:val="20"/>
          <w:lang w:eastAsia="cs-CZ"/>
        </w:rPr>
        <w:t>zde vložit odkaz na stáhnutí obchodních podmínek</w:t>
      </w:r>
    </w:p>
    <w:p w:rsidR="0063681D" w:rsidRPr="0063681D" w:rsidRDefault="0063681D" w:rsidP="0063681D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  <w:lang w:eastAsia="cs-CZ"/>
        </w:rPr>
      </w:pPr>
      <w:r w:rsidRPr="0063681D">
        <w:rPr>
          <w:rFonts w:ascii="Arial" w:eastAsia="Times New Roman" w:hAnsi="Arial" w:cs="Arial"/>
          <w:vanish/>
          <w:sz w:val="16"/>
          <w:szCs w:val="16"/>
          <w:lang w:eastAsia="cs-CZ"/>
        </w:rPr>
        <w:t>Začátek formuláře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Název firmy </w:t>
      </w:r>
      <w:r w:rsidRPr="0063681D">
        <w:rPr>
          <w:rFonts w:ascii="Tahoma" w:eastAsia="Times New Roman" w:hAnsi="Tahoma" w:cs="Tahoma"/>
          <w:color w:val="CC0000"/>
          <w:sz w:val="24"/>
          <w:szCs w:val="24"/>
          <w:lang w:eastAsia="cs-CZ"/>
        </w:rPr>
        <w:t>*</w: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56" type="#_x0000_t75" style="width:221.15pt;height:20.55pt" o:ole="">
            <v:imagedata r:id="rId11" o:title=""/>
          </v:shape>
          <w:control r:id="rId12" w:name="DefaultOcxName" w:shapeid="_x0000_i1156"/>
        </w:objec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Typ firmy </w:t>
      </w:r>
      <w:r w:rsidRPr="0063681D">
        <w:rPr>
          <w:rFonts w:ascii="Tahoma" w:eastAsia="Times New Roman" w:hAnsi="Tahoma" w:cs="Tahoma"/>
          <w:color w:val="CC0000"/>
          <w:sz w:val="24"/>
          <w:szCs w:val="24"/>
          <w:lang w:eastAsia="cs-CZ"/>
        </w:rPr>
        <w:t>*</w: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57" type="#_x0000_t75" style="width:102.85pt;height:20.55pt" o:ole="">
            <v:imagedata r:id="rId13" o:title=""/>
          </v:shape>
          <w:control r:id="rId14" w:name="DefaultOcxName1" w:shapeid="_x0000_i1157"/>
        </w:objec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 xml:space="preserve">Něco o </w:t>
      </w:r>
      <w:proofErr w:type="gram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nás...</w:t>
      </w:r>
      <w:proofErr w:type="gram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54" type="#_x0000_t75" style="width:236.55pt;height:66.85pt" o:ole="">
            <v:imagedata r:id="rId15" o:title=""/>
          </v:shape>
          <w:control r:id="rId16" w:name="DefaultOcxName2" w:shapeid="_x0000_i1154"/>
        </w:objec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Logo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53" type="#_x0000_t75" style="width:30.85pt;height:20.55pt" o:ole="">
            <v:imagedata r:id="rId17" o:title=""/>
          </v:shape>
          <w:control r:id="rId18" w:name="DefaultOcxName3" w:shapeid="_x0000_i1153"/>
        </w:objec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0"/>
          <w:szCs w:val="20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t>Soubory musí být menší než </w:t>
      </w:r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>5 MB</w:t>
      </w:r>
      <w:r w:rsidRPr="0063681D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t>.</w:t>
      </w:r>
      <w:r w:rsidRPr="0063681D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br/>
        <w:t>Povolené typy souborů: </w:t>
      </w:r>
      <w:proofErr w:type="spellStart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>png</w:t>
      </w:r>
      <w:proofErr w:type="spellEnd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 xml:space="preserve"> </w:t>
      </w:r>
      <w:proofErr w:type="spellStart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>gif</w:t>
      </w:r>
      <w:proofErr w:type="spellEnd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 xml:space="preserve"> </w:t>
      </w:r>
      <w:proofErr w:type="spellStart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>jpg</w:t>
      </w:r>
      <w:proofErr w:type="spellEnd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 xml:space="preserve"> </w:t>
      </w:r>
      <w:proofErr w:type="spellStart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>jpeg</w:t>
      </w:r>
      <w:proofErr w:type="spellEnd"/>
      <w:r w:rsidRPr="0063681D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t>.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Kraj </w:t>
      </w:r>
      <w:r w:rsidRPr="0063681D">
        <w:rPr>
          <w:rFonts w:ascii="Tahoma" w:eastAsia="Times New Roman" w:hAnsi="Tahoma" w:cs="Tahoma"/>
          <w:color w:val="CC0000"/>
          <w:sz w:val="24"/>
          <w:szCs w:val="24"/>
          <w:lang w:eastAsia="cs-CZ"/>
        </w:rPr>
        <w:t>*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52" type="#_x0000_t75" style="width:15.45pt;height:15.45pt" o:ole="">
            <v:imagedata r:id="rId19" o:title=""/>
          </v:shape>
          <w:control r:id="rId20" w:name="DefaultOcxName4" w:shapeid="_x0000_i1152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Praha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51" type="#_x0000_t75" style="width:15.45pt;height:15.45pt" o:ole="">
            <v:imagedata r:id="rId19" o:title=""/>
          </v:shape>
          <w:control r:id="rId21" w:name="DefaultOcxName5" w:shapeid="_x0000_i1151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Středočeský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50" type="#_x0000_t75" style="width:15.45pt;height:15.45pt" o:ole="">
            <v:imagedata r:id="rId19" o:title=""/>
          </v:shape>
          <w:control r:id="rId22" w:name="DefaultOcxName6" w:shapeid="_x0000_i1150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Jihočeský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49" type="#_x0000_t75" style="width:15.45pt;height:15.45pt" o:ole="">
            <v:imagedata r:id="rId19" o:title=""/>
          </v:shape>
          <w:control r:id="rId23" w:name="DefaultOcxName7" w:shapeid="_x0000_i1149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Plzeňský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48" type="#_x0000_t75" style="width:15.45pt;height:15.45pt" o:ole="">
            <v:imagedata r:id="rId19" o:title=""/>
          </v:shape>
          <w:control r:id="rId24" w:name="DefaultOcxName8" w:shapeid="_x0000_i1148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Karlovarský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47" type="#_x0000_t75" style="width:15.45pt;height:15.45pt" o:ole="">
            <v:imagedata r:id="rId19" o:title=""/>
          </v:shape>
          <w:control r:id="rId25" w:name="DefaultOcxName9" w:shapeid="_x0000_i1147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Ústecký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46" type="#_x0000_t75" style="width:15.45pt;height:15.45pt" o:ole="">
            <v:imagedata r:id="rId19" o:title=""/>
          </v:shape>
          <w:control r:id="rId26" w:name="DefaultOcxName10" w:shapeid="_x0000_i1146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Liberecký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45" type="#_x0000_t75" style="width:15.45pt;height:15.45pt" o:ole="">
            <v:imagedata r:id="rId19" o:title=""/>
          </v:shape>
          <w:control r:id="rId27" w:name="DefaultOcxName11" w:shapeid="_x0000_i1145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Královehradecký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44" type="#_x0000_t75" style="width:15.45pt;height:15.45pt" o:ole="">
            <v:imagedata r:id="rId19" o:title=""/>
          </v:shape>
          <w:control r:id="rId28" w:name="DefaultOcxName12" w:shapeid="_x0000_i1144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Pardubický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43" type="#_x0000_t75" style="width:15.45pt;height:15.45pt" o:ole="">
            <v:imagedata r:id="rId19" o:title=""/>
          </v:shape>
          <w:control r:id="rId29" w:name="DefaultOcxName13" w:shapeid="_x0000_i1143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Kraj Vysočina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42" type="#_x0000_t75" style="width:15.45pt;height:15.45pt" o:ole="">
            <v:imagedata r:id="rId19" o:title=""/>
          </v:shape>
          <w:control r:id="rId30" w:name="DefaultOcxName14" w:shapeid="_x0000_i1142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Jihomoravský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41" type="#_x0000_t75" style="width:15.45pt;height:15.45pt" o:ole="">
            <v:imagedata r:id="rId19" o:title=""/>
          </v:shape>
          <w:control r:id="rId31" w:name="DefaultOcxName15" w:shapeid="_x0000_i1141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Olomoucký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40" type="#_x0000_t75" style="width:15.45pt;height:15.45pt" o:ole="">
            <v:imagedata r:id="rId19" o:title=""/>
          </v:shape>
          <w:control r:id="rId32" w:name="DefaultOcxName16" w:shapeid="_x0000_i1140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Moravskoslezký</w:t>
      </w:r>
      <w:proofErr w:type="spellEnd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 xml:space="preserve">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39" type="#_x0000_t75" style="width:15.45pt;height:15.45pt" o:ole="">
            <v:imagedata r:id="rId19" o:title=""/>
          </v:shape>
          <w:control r:id="rId33" w:name="DefaultOcxName17" w:shapeid="_x0000_i1139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Zlínský kraj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Adresa </w:t>
      </w:r>
      <w:r w:rsidRPr="0063681D">
        <w:rPr>
          <w:rFonts w:ascii="Tahoma" w:eastAsia="Times New Roman" w:hAnsi="Tahoma" w:cs="Tahoma"/>
          <w:color w:val="CC0000"/>
          <w:sz w:val="24"/>
          <w:szCs w:val="24"/>
          <w:lang w:eastAsia="cs-CZ"/>
        </w:rPr>
        <w:t>*</w: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38" type="#_x0000_t75" style="width:221.15pt;height:20.55pt" o:ole="">
            <v:imagedata r:id="rId11" o:title=""/>
          </v:shape>
          <w:control r:id="rId34" w:name="DefaultOcxName18" w:shapeid="_x0000_i1138"/>
        </w:objec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Telefon</w: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37" type="#_x0000_t75" style="width:1in;height:20.55pt" o:ole="">
            <v:imagedata r:id="rId35" o:title=""/>
          </v:shape>
          <w:control r:id="rId36" w:name="DefaultOcxName19" w:shapeid="_x0000_i1137"/>
        </w:objec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E-mail </w:t>
      </w:r>
      <w:r w:rsidRPr="0063681D">
        <w:rPr>
          <w:rFonts w:ascii="Tahoma" w:eastAsia="Times New Roman" w:hAnsi="Tahoma" w:cs="Tahoma"/>
          <w:color w:val="CC0000"/>
          <w:sz w:val="24"/>
          <w:szCs w:val="24"/>
          <w:lang w:eastAsia="cs-CZ"/>
        </w:rPr>
        <w:t>*</w: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36" type="#_x0000_t75" style="width:221.15pt;height:20.55pt" o:ole="">
            <v:imagedata r:id="rId11" o:title=""/>
          </v:shape>
          <w:control r:id="rId37" w:name="DefaultOcxName20" w:shapeid="_x0000_i1136"/>
        </w:objec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WWW</w: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35" type="#_x0000_t75" style="width:221.15pt;height:20.55pt" o:ole="">
            <v:imagedata r:id="rId11" o:title=""/>
          </v:shape>
          <w:control r:id="rId38" w:name="DefaultOcxName21" w:shapeid="_x0000_i1135"/>
        </w:objec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Další produkce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34" type="#_x0000_t75" style="width:236.55pt;height:66.85pt" o:ole="">
            <v:imagedata r:id="rId15" o:title=""/>
          </v:shape>
          <w:control r:id="rId39" w:name="DefaultOcxName22" w:shapeid="_x0000_i1134"/>
        </w:objec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Fotky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Přidat soubor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33" type="#_x0000_t75" style="width:30.85pt;height:20.55pt" o:ole="">
            <v:imagedata r:id="rId17" o:title=""/>
          </v:shape>
          <w:control r:id="rId40" w:name="DefaultOcxName23" w:shapeid="_x0000_i1133"/>
        </w:objec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0"/>
          <w:szCs w:val="20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t>Soubory musí být menší než </w:t>
      </w:r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>5 MB</w:t>
      </w:r>
      <w:r w:rsidRPr="0063681D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t>.</w:t>
      </w:r>
      <w:r w:rsidRPr="0063681D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br/>
        <w:t>Povolené typy souborů: </w:t>
      </w:r>
      <w:proofErr w:type="spellStart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>png</w:t>
      </w:r>
      <w:proofErr w:type="spellEnd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 xml:space="preserve"> </w:t>
      </w:r>
      <w:proofErr w:type="spellStart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>gif</w:t>
      </w:r>
      <w:proofErr w:type="spellEnd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 xml:space="preserve"> </w:t>
      </w:r>
      <w:proofErr w:type="spellStart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>jpg</w:t>
      </w:r>
      <w:proofErr w:type="spellEnd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 xml:space="preserve"> </w:t>
      </w:r>
      <w:proofErr w:type="spellStart"/>
      <w:r w:rsidRPr="0063681D">
        <w:rPr>
          <w:rFonts w:ascii="Tahoma" w:eastAsia="Times New Roman" w:hAnsi="Tahoma" w:cs="Tahoma"/>
          <w:b/>
          <w:bCs/>
          <w:color w:val="105415"/>
          <w:sz w:val="20"/>
          <w:szCs w:val="20"/>
          <w:lang w:eastAsia="cs-CZ"/>
        </w:rPr>
        <w:t>jpeg</w:t>
      </w:r>
      <w:proofErr w:type="spellEnd"/>
      <w:r w:rsidRPr="0063681D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t>.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Dodavatel výrobce </w:t>
      </w:r>
      <w:r w:rsidRPr="0063681D">
        <w:rPr>
          <w:rFonts w:ascii="Tahoma" w:eastAsia="Times New Roman" w:hAnsi="Tahoma" w:cs="Tahoma"/>
          <w:color w:val="CC0000"/>
          <w:sz w:val="24"/>
          <w:szCs w:val="24"/>
          <w:lang w:eastAsia="cs-CZ"/>
        </w:rPr>
        <w:t>*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32" type="#_x0000_t75" style="width:15.45pt;height:15.45pt" o:ole="">
            <v:imagedata r:id="rId19" o:title=""/>
          </v:shape>
          <w:control r:id="rId41" w:name="DefaultOcxName24" w:shapeid="_x0000_i1132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AC-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Heating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31" type="#_x0000_t75" style="width:15.45pt;height:15.45pt" o:ole="">
            <v:imagedata r:id="rId19" o:title=""/>
          </v:shape>
          <w:control r:id="rId42" w:name="DefaultOcxName25" w:shapeid="_x0000_i1131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Ochsner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30" type="#_x0000_t75" style="width:15.45pt;height:15.45pt" o:ole="">
            <v:imagedata r:id="rId19" o:title=""/>
          </v:shape>
          <w:control r:id="rId43" w:name="DefaultOcxName26" w:shapeid="_x0000_i1130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Remko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29" type="#_x0000_t75" style="width:15.45pt;height:15.45pt" o:ole="">
            <v:imagedata r:id="rId19" o:title=""/>
          </v:shape>
          <w:control r:id="rId44" w:name="DefaultOcxName27" w:shapeid="_x0000_i1129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Stiebel</w:t>
      </w:r>
      <w:proofErr w:type="spellEnd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 xml:space="preserve"> 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Eltron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28" type="#_x0000_t75" style="width:15.45pt;height:15.45pt" o:ole="">
            <v:imagedata r:id="rId19" o:title=""/>
          </v:shape>
          <w:control r:id="rId45" w:name="DefaultOcxName28" w:shapeid="_x0000_i1128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Viessmann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27" type="#_x0000_t75" style="width:15.45pt;height:15.45pt" o:ole="">
            <v:imagedata r:id="rId19" o:title=""/>
          </v:shape>
          <w:control r:id="rId46" w:name="DefaultOcxName29" w:shapeid="_x0000_i1127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Buderus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26" type="#_x0000_t75" style="width:15.45pt;height:15.45pt" o:ole="">
            <v:imagedata r:id="rId19" o:title=""/>
          </v:shape>
          <w:control r:id="rId47" w:name="DefaultOcxName30" w:shapeid="_x0000_i1126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Vaillant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25" type="#_x0000_t75" style="width:15.45pt;height:15.45pt" o:ole="">
            <v:imagedata r:id="rId19" o:title=""/>
          </v:shape>
          <w:control r:id="rId48" w:name="DefaultOcxName31" w:shapeid="_x0000_i1125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 xml:space="preserve"> Master 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Therm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24" type="#_x0000_t75" style="width:15.45pt;height:15.45pt" o:ole="">
            <v:imagedata r:id="rId19" o:title=""/>
          </v:shape>
          <w:control r:id="rId49" w:name="DefaultOcxName32" w:shapeid="_x0000_i1124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IVT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23" type="#_x0000_t75" style="width:15.45pt;height:15.45pt" o:ole="">
            <v:imagedata r:id="rId19" o:title=""/>
          </v:shape>
          <w:control r:id="rId50" w:name="DefaultOcxName33" w:shapeid="_x0000_i1123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Dimplex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22" type="#_x0000_t75" style="width:15.45pt;height:15.45pt" o:ole="">
            <v:imagedata r:id="rId19" o:title=""/>
          </v:shape>
          <w:control r:id="rId51" w:name="DefaultOcxName34" w:shapeid="_x0000_i1122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Alpha</w:t>
      </w:r>
      <w:proofErr w:type="spellEnd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 xml:space="preserve"> 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InnoTec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21" type="#_x0000_t75" style="width:15.45pt;height:15.45pt" o:ole="">
            <v:imagedata r:id="rId19" o:title=""/>
          </v:shape>
          <w:control r:id="rId52" w:name="DefaultOcxName35" w:shapeid="_x0000_i1121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Nibe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20" type="#_x0000_t75" style="width:15.45pt;height:15.45pt" o:ole="">
            <v:imagedata r:id="rId19" o:title=""/>
          </v:shape>
          <w:control r:id="rId53" w:name="DefaultOcxName36" w:shapeid="_x0000_i1120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Ivar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19" type="#_x0000_t75" style="width:15.45pt;height:15.45pt" o:ole="">
            <v:imagedata r:id="rId19" o:title=""/>
          </v:shape>
          <w:control r:id="rId54" w:name="DefaultOcxName37" w:shapeid="_x0000_i1119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 xml:space="preserve"> PZP 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Heating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18" type="#_x0000_t75" style="width:15.45pt;height:15.45pt" o:ole="">
            <v:imagedata r:id="rId19" o:title=""/>
          </v:shape>
          <w:control r:id="rId55" w:name="DefaultOcxName38" w:shapeid="_x0000_i1118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Regulus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17" type="#_x0000_t75" style="width:15.45pt;height:15.45pt" o:ole="">
            <v:imagedata r:id="rId19" o:title=""/>
          </v:shape>
          <w:control r:id="rId56" w:name="DefaultOcxName39" w:shapeid="_x0000_i1117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Sinclair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16" type="#_x0000_t75" style="width:15.45pt;height:15.45pt" o:ole="">
            <v:imagedata r:id="rId19" o:title=""/>
          </v:shape>
          <w:control r:id="rId57" w:name="DefaultOcxName40" w:shapeid="_x0000_i1116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</w:t>
      </w:r>
      <w:proofErr w:type="spellStart"/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Daikin</w:t>
      </w:r>
      <w:proofErr w:type="spellEnd"/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0"/>
          <w:szCs w:val="20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t>projekční firma - výběr max. 5 výrobců</w:t>
      </w:r>
      <w:r w:rsidR="0055527A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t xml:space="preserve"> a max. 3 kraje</w:t>
      </w:r>
      <w:r w:rsidRPr="0063681D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br/>
        <w:t xml:space="preserve">montážní firma - výběr </w:t>
      </w:r>
      <w:proofErr w:type="gramStart"/>
      <w:r w:rsidRPr="0063681D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t>max. 2.výrobců</w:t>
      </w:r>
      <w:proofErr w:type="gramEnd"/>
      <w:r w:rsidR="0055527A">
        <w:rPr>
          <w:rFonts w:ascii="Tahoma" w:eastAsia="Times New Roman" w:hAnsi="Tahoma" w:cs="Tahoma"/>
          <w:color w:val="105415"/>
          <w:sz w:val="20"/>
          <w:szCs w:val="20"/>
          <w:lang w:eastAsia="cs-CZ"/>
        </w:rPr>
        <w:t xml:space="preserve"> a max. 3 kraje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VIP </w:t>
      </w:r>
      <w:r w:rsidRPr="0063681D">
        <w:rPr>
          <w:rFonts w:ascii="Tahoma" w:eastAsia="Times New Roman" w:hAnsi="Tahoma" w:cs="Tahoma"/>
          <w:color w:val="CC0000"/>
          <w:sz w:val="24"/>
          <w:szCs w:val="24"/>
          <w:lang w:eastAsia="cs-CZ"/>
        </w:rPr>
        <w:t>*</w:t>
      </w:r>
      <w:r w:rsidR="0055527A">
        <w:rPr>
          <w:rFonts w:ascii="Tahoma" w:eastAsia="Times New Roman" w:hAnsi="Tahoma" w:cs="Tahoma"/>
          <w:color w:val="CC0000"/>
          <w:sz w:val="24"/>
          <w:szCs w:val="24"/>
          <w:lang w:eastAsia="cs-CZ"/>
        </w:rPr>
        <w:t xml:space="preserve"> (1. pozice, která je pevně daná, nepřehazuje se jako ostatní firmy)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15" type="#_x0000_t75" style="width:15.45pt;height:15.45pt" o:ole="">
            <v:imagedata r:id="rId58" o:title=""/>
          </v:shape>
          <w:control r:id="rId59" w:name="DefaultOcxName41" w:shapeid="_x0000_i1115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no-VIP</w:t>
      </w:r>
    </w:p>
    <w:p w:rsidR="0063681D" w:rsidRPr="0063681D" w:rsidRDefault="0063681D" w:rsidP="0063681D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14" type="#_x0000_t75" style="width:15.45pt;height:15.45pt" o:ole="">
            <v:imagedata r:id="rId60" o:title=""/>
          </v:shape>
          <w:control r:id="rId61" w:name="DefaultOcxName42" w:shapeid="_x0000_i1114"/>
        </w:object>
      </w: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t> VIP</w:t>
      </w:r>
    </w:p>
    <w:p w:rsidR="0063681D" w:rsidRPr="0055527A" w:rsidRDefault="0063681D" w:rsidP="0055527A">
      <w:pPr>
        <w:shd w:val="clear" w:color="auto" w:fill="FFFFFF"/>
        <w:spacing w:after="0" w:line="360" w:lineRule="atLeast"/>
        <w:rPr>
          <w:rFonts w:ascii="Tahoma" w:eastAsia="Times New Roman" w:hAnsi="Tahoma" w:cs="Tahoma"/>
          <w:color w:val="105415"/>
          <w:sz w:val="24"/>
          <w:szCs w:val="24"/>
          <w:lang w:eastAsia="cs-CZ"/>
        </w:rPr>
      </w:pPr>
      <w:r w:rsidRPr="0063681D">
        <w:rPr>
          <w:rFonts w:ascii="Tahoma" w:eastAsia="Times New Roman" w:hAnsi="Tahoma" w:cs="Tahoma"/>
          <w:color w:val="105415"/>
          <w:sz w:val="24"/>
          <w:szCs w:val="24"/>
          <w:lang w:eastAsia="cs-CZ"/>
        </w:rPr>
        <w:object w:dxaOrig="4420" w:dyaOrig="360">
          <v:shape id="_x0000_i1113" type="#_x0000_t75" style="width:30.85pt;height:20.55pt" o:ole="">
            <v:imagedata r:id="rId62" o:title=""/>
          </v:shape>
          <w:control r:id="rId63" w:name="DefaultOcxName43" w:shapeid="_x0000_i1113"/>
        </w:object>
      </w:r>
      <w:r w:rsidRPr="0063681D">
        <w:rPr>
          <w:rFonts w:ascii="Arial" w:eastAsia="Times New Roman" w:hAnsi="Arial" w:cs="Arial"/>
          <w:vanish/>
          <w:sz w:val="16"/>
          <w:szCs w:val="16"/>
          <w:lang w:eastAsia="cs-CZ"/>
        </w:rPr>
        <w:t>Konec formuláře</w:t>
      </w:r>
    </w:p>
    <w:p w:rsidR="0063681D" w:rsidRDefault="0063681D" w:rsidP="0063681D">
      <w:pPr>
        <w:pStyle w:val="Nadpis1"/>
        <w:pBdr>
          <w:bottom w:val="single" w:sz="6" w:space="9" w:color="30CA99"/>
        </w:pBdr>
        <w:shd w:val="clear" w:color="auto" w:fill="FFFFFF"/>
        <w:spacing w:before="0" w:beforeAutospacing="0" w:after="270" w:afterAutospacing="0" w:line="360" w:lineRule="atLeast"/>
        <w:rPr>
          <w:rFonts w:ascii="Tahoma" w:hAnsi="Tahoma" w:cs="Tahoma"/>
          <w:caps/>
          <w:color w:val="494949"/>
          <w:sz w:val="26"/>
          <w:szCs w:val="26"/>
        </w:rPr>
      </w:pPr>
      <w:r>
        <w:rPr>
          <w:rFonts w:ascii="Tahoma" w:hAnsi="Tahoma" w:cs="Tahoma"/>
          <w:caps/>
          <w:color w:val="494949"/>
          <w:sz w:val="26"/>
          <w:szCs w:val="26"/>
        </w:rPr>
        <w:t>ZÁKLADNÍ POJMY</w:t>
      </w:r>
    </w:p>
    <w:p w:rsidR="0063681D" w:rsidRDefault="0063681D" w:rsidP="0063681D">
      <w:pPr>
        <w:pStyle w:val="Nadpis1"/>
        <w:pBdr>
          <w:bottom w:val="single" w:sz="6" w:space="9" w:color="30CA99"/>
        </w:pBdr>
        <w:shd w:val="clear" w:color="auto" w:fill="FFFFFF"/>
        <w:spacing w:before="0" w:beforeAutospacing="0" w:after="270" w:afterAutospacing="0" w:line="360" w:lineRule="atLeast"/>
        <w:rPr>
          <w:rFonts w:ascii="Tahoma" w:hAnsi="Tahoma" w:cs="Tahoma"/>
          <w:caps/>
          <w:color w:val="494949"/>
          <w:sz w:val="26"/>
          <w:szCs w:val="26"/>
        </w:rPr>
      </w:pPr>
      <w:r>
        <w:rPr>
          <w:noProof/>
        </w:rPr>
        <w:drawing>
          <wp:inline distT="0" distB="0" distL="0" distR="0" wp14:anchorId="7D2EC2A8" wp14:editId="54D90239">
            <wp:extent cx="5760720" cy="324040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81D" w:rsidRDefault="0063681D" w:rsidP="0063681D">
      <w:pPr>
        <w:pStyle w:val="Nadpis3"/>
        <w:shd w:val="clear" w:color="auto" w:fill="FFFFFF"/>
        <w:spacing w:before="308" w:after="308" w:line="308" w:lineRule="atLeast"/>
        <w:rPr>
          <w:rFonts w:ascii="Tahoma" w:hAnsi="Tahoma" w:cs="Tahoma"/>
          <w:color w:val="105415"/>
          <w:sz w:val="28"/>
          <w:szCs w:val="28"/>
        </w:rPr>
      </w:pPr>
      <w:proofErr w:type="spellStart"/>
      <w:r>
        <w:rPr>
          <w:rFonts w:ascii="Tahoma" w:hAnsi="Tahoma" w:cs="Tahoma"/>
          <w:color w:val="105415"/>
          <w:sz w:val="28"/>
          <w:szCs w:val="28"/>
        </w:rPr>
        <w:t>Ekvitermní</w:t>
      </w:r>
      <w:proofErr w:type="spellEnd"/>
      <w:r>
        <w:rPr>
          <w:rFonts w:ascii="Tahoma" w:hAnsi="Tahoma" w:cs="Tahoma"/>
          <w:color w:val="105415"/>
          <w:sz w:val="28"/>
          <w:szCs w:val="28"/>
        </w:rPr>
        <w:t xml:space="preserve"> regulace</w:t>
      </w:r>
    </w:p>
    <w:p w:rsidR="0063681D" w:rsidRDefault="0063681D" w:rsidP="0063681D">
      <w:pPr>
        <w:pStyle w:val="Normlnweb"/>
        <w:shd w:val="clear" w:color="auto" w:fill="FFFFFF"/>
        <w:spacing w:before="0" w:beforeAutospacing="0" w:after="0" w:afterAutospacing="0" w:line="360" w:lineRule="atLeast"/>
        <w:rPr>
          <w:rFonts w:ascii="Tahoma" w:hAnsi="Tahoma" w:cs="Tahoma"/>
          <w:color w:val="105415"/>
        </w:rPr>
      </w:pPr>
      <w:r>
        <w:rPr>
          <w:rFonts w:ascii="Tahoma" w:hAnsi="Tahoma" w:cs="Tahoma"/>
          <w:color w:val="105415"/>
        </w:rPr>
        <w:t>Spočívá v nastavení (regulaci) teploty topné vody na základě venkovní teploty tak, aby teplota v místnost zůstala konstantní.</w:t>
      </w:r>
    </w:p>
    <w:p w:rsidR="0063681D" w:rsidRDefault="0063681D" w:rsidP="0063681D">
      <w:pPr>
        <w:pStyle w:val="Nadpis3"/>
        <w:shd w:val="clear" w:color="auto" w:fill="FFFFFF"/>
        <w:spacing w:before="308" w:after="308" w:line="308" w:lineRule="atLeast"/>
        <w:rPr>
          <w:rFonts w:ascii="Tahoma" w:hAnsi="Tahoma" w:cs="Tahoma"/>
          <w:color w:val="105415"/>
          <w:sz w:val="28"/>
          <w:szCs w:val="28"/>
        </w:rPr>
      </w:pPr>
      <w:r>
        <w:rPr>
          <w:rFonts w:ascii="Tahoma" w:hAnsi="Tahoma" w:cs="Tahoma"/>
          <w:color w:val="105415"/>
          <w:sz w:val="28"/>
          <w:szCs w:val="28"/>
        </w:rPr>
        <w:t>Hlubinný (geotermální) vrt</w:t>
      </w:r>
    </w:p>
    <w:p w:rsidR="0063681D" w:rsidRDefault="0063681D" w:rsidP="0063681D">
      <w:pPr>
        <w:pStyle w:val="Normlnweb"/>
        <w:shd w:val="clear" w:color="auto" w:fill="FFFFFF"/>
        <w:spacing w:before="0" w:beforeAutospacing="0" w:after="0" w:afterAutospacing="0" w:line="360" w:lineRule="atLeast"/>
        <w:rPr>
          <w:rFonts w:ascii="Tahoma" w:hAnsi="Tahoma" w:cs="Tahoma"/>
          <w:color w:val="105415"/>
        </w:rPr>
      </w:pPr>
      <w:r>
        <w:rPr>
          <w:rFonts w:ascii="Tahoma" w:hAnsi="Tahoma" w:cs="Tahoma"/>
          <w:color w:val="105415"/>
        </w:rPr>
        <w:t>Není-li k dispozici dostatečné velká plocha pozemku pro položení plošného kolektoru, je možné ukládat kolektor do hlubinného vrtu. V závislosti na tepelných ztrátách domu se hloubí jeden nebo více vrtů o hloubce 80 až 150 m.</w:t>
      </w:r>
    </w:p>
    <w:p w:rsidR="0063681D" w:rsidRDefault="0063681D" w:rsidP="0063681D">
      <w:pPr>
        <w:pStyle w:val="Nadpis3"/>
        <w:shd w:val="clear" w:color="auto" w:fill="FFFFFF"/>
        <w:spacing w:before="308" w:after="308" w:line="308" w:lineRule="atLeast"/>
        <w:rPr>
          <w:rFonts w:ascii="Tahoma" w:hAnsi="Tahoma" w:cs="Tahoma"/>
          <w:color w:val="105415"/>
          <w:sz w:val="28"/>
          <w:szCs w:val="28"/>
        </w:rPr>
      </w:pPr>
      <w:r>
        <w:rPr>
          <w:rFonts w:ascii="Tahoma" w:hAnsi="Tahoma" w:cs="Tahoma"/>
          <w:color w:val="105415"/>
          <w:sz w:val="28"/>
          <w:szCs w:val="28"/>
        </w:rPr>
        <w:t>Primární a sekundární okruh</w:t>
      </w:r>
    </w:p>
    <w:p w:rsidR="0063681D" w:rsidRDefault="0063681D" w:rsidP="0063681D">
      <w:pPr>
        <w:pStyle w:val="Normlnweb"/>
        <w:shd w:val="clear" w:color="auto" w:fill="FFFFFF"/>
        <w:spacing w:before="0" w:beforeAutospacing="0" w:after="0" w:afterAutospacing="0" w:line="360" w:lineRule="atLeast"/>
        <w:rPr>
          <w:rFonts w:ascii="Tahoma" w:hAnsi="Tahoma" w:cs="Tahoma"/>
          <w:color w:val="105415"/>
        </w:rPr>
      </w:pPr>
      <w:r>
        <w:rPr>
          <w:rFonts w:ascii="Tahoma" w:hAnsi="Tahoma" w:cs="Tahoma"/>
          <w:color w:val="105415"/>
        </w:rPr>
        <w:t xml:space="preserve">Část tepelného, do které se přivádí </w:t>
      </w:r>
      <w:proofErr w:type="spellStart"/>
      <w:r>
        <w:rPr>
          <w:rFonts w:ascii="Tahoma" w:hAnsi="Tahoma" w:cs="Tahoma"/>
          <w:color w:val="105415"/>
        </w:rPr>
        <w:t>nízkopotenciální</w:t>
      </w:r>
      <w:proofErr w:type="spellEnd"/>
      <w:r>
        <w:rPr>
          <w:rFonts w:ascii="Tahoma" w:hAnsi="Tahoma" w:cs="Tahoma"/>
          <w:color w:val="105415"/>
        </w:rPr>
        <w:t xml:space="preserve"> teplo z okolního prostředí (země, vzduchu, vody) se označuje jako primární strana (okruh); část, ze které se </w:t>
      </w:r>
      <w:proofErr w:type="gramStart"/>
      <w:r>
        <w:rPr>
          <w:rFonts w:ascii="Tahoma" w:hAnsi="Tahoma" w:cs="Tahoma"/>
          <w:color w:val="105415"/>
        </w:rPr>
        <w:t>odvádí</w:t>
      </w:r>
      <w:proofErr w:type="gramEnd"/>
      <w:r>
        <w:rPr>
          <w:rFonts w:ascii="Tahoma" w:hAnsi="Tahoma" w:cs="Tahoma"/>
          <w:color w:val="105415"/>
        </w:rPr>
        <w:t xml:space="preserve"> teplo pro vytápění se </w:t>
      </w:r>
      <w:proofErr w:type="gramStart"/>
      <w:r>
        <w:rPr>
          <w:rFonts w:ascii="Tahoma" w:hAnsi="Tahoma" w:cs="Tahoma"/>
          <w:color w:val="105415"/>
        </w:rPr>
        <w:t>označuje</w:t>
      </w:r>
      <w:proofErr w:type="gramEnd"/>
      <w:r>
        <w:rPr>
          <w:rFonts w:ascii="Tahoma" w:hAnsi="Tahoma" w:cs="Tahoma"/>
          <w:color w:val="105415"/>
        </w:rPr>
        <w:t xml:space="preserve"> jako sekundární strana (okruh).</w:t>
      </w:r>
    </w:p>
    <w:p w:rsidR="0063681D" w:rsidRDefault="0063681D" w:rsidP="0063681D">
      <w:pPr>
        <w:pStyle w:val="Nadpis3"/>
        <w:shd w:val="clear" w:color="auto" w:fill="FFFFFF"/>
        <w:spacing w:before="308" w:after="308" w:line="308" w:lineRule="atLeast"/>
        <w:rPr>
          <w:rFonts w:ascii="Tahoma" w:hAnsi="Tahoma" w:cs="Tahoma"/>
          <w:color w:val="105415"/>
          <w:sz w:val="28"/>
          <w:szCs w:val="28"/>
        </w:rPr>
      </w:pPr>
      <w:r>
        <w:rPr>
          <w:rFonts w:ascii="Tahoma" w:hAnsi="Tahoma" w:cs="Tahoma"/>
          <w:color w:val="105415"/>
          <w:sz w:val="28"/>
          <w:szCs w:val="28"/>
        </w:rPr>
        <w:t>Tepelná ztráta objektu</w:t>
      </w:r>
    </w:p>
    <w:p w:rsidR="0063681D" w:rsidRDefault="0063681D" w:rsidP="0063681D">
      <w:pPr>
        <w:pStyle w:val="Normlnweb"/>
        <w:shd w:val="clear" w:color="auto" w:fill="FFFFFF"/>
        <w:spacing w:before="0" w:beforeAutospacing="0" w:after="0" w:afterAutospacing="0" w:line="360" w:lineRule="atLeast"/>
        <w:rPr>
          <w:rFonts w:ascii="Tahoma" w:hAnsi="Tahoma" w:cs="Tahoma"/>
          <w:color w:val="105415"/>
        </w:rPr>
      </w:pPr>
      <w:r>
        <w:rPr>
          <w:rFonts w:ascii="Tahoma" w:hAnsi="Tahoma" w:cs="Tahoma"/>
          <w:color w:val="105415"/>
        </w:rPr>
        <w:t>Tepelná ztráta je topný výkon, který potřebuje budova, aby při normou dané venkovní teplotě (např. Ostrava -15°C), byla v místnostech dosažena požadovaná teplota (např. v pokoji +22°C). Znalost tepelné ztráty je nutná pro dimenzování tepelného zdroje.</w:t>
      </w:r>
    </w:p>
    <w:p w:rsidR="0063681D" w:rsidRDefault="0063681D" w:rsidP="0063681D">
      <w:pPr>
        <w:pStyle w:val="Nadpis3"/>
        <w:shd w:val="clear" w:color="auto" w:fill="FFFFFF"/>
        <w:spacing w:before="308" w:after="308" w:line="308" w:lineRule="atLeast"/>
        <w:rPr>
          <w:rFonts w:ascii="Tahoma" w:hAnsi="Tahoma" w:cs="Tahoma"/>
          <w:color w:val="105415"/>
          <w:sz w:val="28"/>
          <w:szCs w:val="28"/>
        </w:rPr>
      </w:pPr>
      <w:r>
        <w:rPr>
          <w:rFonts w:ascii="Tahoma" w:hAnsi="Tahoma" w:cs="Tahoma"/>
          <w:color w:val="105415"/>
          <w:sz w:val="28"/>
          <w:szCs w:val="28"/>
        </w:rPr>
        <w:t>Tepelné čerpadlo</w:t>
      </w:r>
    </w:p>
    <w:p w:rsidR="0063681D" w:rsidRDefault="0063681D" w:rsidP="0063681D">
      <w:pPr>
        <w:pStyle w:val="Normlnweb"/>
        <w:shd w:val="clear" w:color="auto" w:fill="FFFFFF"/>
        <w:spacing w:before="0" w:beforeAutospacing="0" w:after="0" w:afterAutospacing="0" w:line="360" w:lineRule="atLeast"/>
        <w:rPr>
          <w:rFonts w:ascii="Tahoma" w:hAnsi="Tahoma" w:cs="Tahoma"/>
          <w:color w:val="105415"/>
        </w:rPr>
      </w:pPr>
      <w:r>
        <w:rPr>
          <w:rFonts w:ascii="Tahoma" w:hAnsi="Tahoma" w:cs="Tahoma"/>
          <w:color w:val="105415"/>
        </w:rPr>
        <w:t>Tepelné čerpadlo je stroj, který čerpá teplo z jednoho místa na jiné vynaložením vnější práce. Obvykle je to z chladnějšího místa na teplejší.</w:t>
      </w:r>
    </w:p>
    <w:p w:rsidR="0063681D" w:rsidRDefault="0063681D" w:rsidP="0063681D">
      <w:pPr>
        <w:pStyle w:val="Nadpis3"/>
        <w:shd w:val="clear" w:color="auto" w:fill="FFFFFF"/>
        <w:spacing w:before="308" w:after="308" w:line="308" w:lineRule="atLeast"/>
        <w:rPr>
          <w:rFonts w:ascii="Tahoma" w:hAnsi="Tahoma" w:cs="Tahoma"/>
          <w:color w:val="105415"/>
          <w:sz w:val="28"/>
          <w:szCs w:val="28"/>
        </w:rPr>
      </w:pPr>
      <w:r>
        <w:rPr>
          <w:rFonts w:ascii="Tahoma" w:hAnsi="Tahoma" w:cs="Tahoma"/>
          <w:color w:val="105415"/>
          <w:sz w:val="28"/>
          <w:szCs w:val="28"/>
        </w:rPr>
        <w:t>Tepelné čerpadlo voda/voda</w:t>
      </w:r>
    </w:p>
    <w:p w:rsidR="0063681D" w:rsidRDefault="0063681D" w:rsidP="0063681D">
      <w:pPr>
        <w:pStyle w:val="Normlnweb"/>
        <w:shd w:val="clear" w:color="auto" w:fill="FFFFFF"/>
        <w:spacing w:before="0" w:beforeAutospacing="0" w:after="0" w:afterAutospacing="0" w:line="360" w:lineRule="atLeast"/>
        <w:rPr>
          <w:rFonts w:ascii="Tahoma" w:hAnsi="Tahoma" w:cs="Tahoma"/>
          <w:color w:val="105415"/>
        </w:rPr>
      </w:pPr>
      <w:r>
        <w:rPr>
          <w:rFonts w:ascii="Tahoma" w:hAnsi="Tahoma" w:cs="Tahoma"/>
          <w:color w:val="105415"/>
        </w:rPr>
        <w:t>Zdrojem energie je spodní voda, která se čerpá z mělkého vrtu (studně) a do druhé vsakovací studně se vychlazená voda po průchodu tepelným čerpadlem vrací. Zdroj vody musí být velmi vydatný. Systém je náročnější na instalaci i údržbu.</w:t>
      </w:r>
    </w:p>
    <w:p w:rsidR="0063681D" w:rsidRDefault="0063681D" w:rsidP="0063681D">
      <w:pPr>
        <w:pStyle w:val="Nadpis3"/>
        <w:shd w:val="clear" w:color="auto" w:fill="FFFFFF"/>
        <w:spacing w:before="308" w:after="308" w:line="308" w:lineRule="atLeast"/>
        <w:rPr>
          <w:rFonts w:ascii="Tahoma" w:hAnsi="Tahoma" w:cs="Tahoma"/>
          <w:color w:val="105415"/>
          <w:sz w:val="28"/>
          <w:szCs w:val="28"/>
        </w:rPr>
      </w:pPr>
      <w:r>
        <w:rPr>
          <w:rFonts w:ascii="Tahoma" w:hAnsi="Tahoma" w:cs="Tahoma"/>
          <w:color w:val="105415"/>
          <w:sz w:val="28"/>
          <w:szCs w:val="28"/>
        </w:rPr>
        <w:t>Tepelné čerpadlo vzduch/voda</w:t>
      </w:r>
    </w:p>
    <w:p w:rsidR="0063681D" w:rsidRDefault="0063681D" w:rsidP="0063681D">
      <w:pPr>
        <w:pStyle w:val="Normlnweb"/>
        <w:shd w:val="clear" w:color="auto" w:fill="FFFFFF"/>
        <w:spacing w:before="0" w:beforeAutospacing="0" w:after="0" w:afterAutospacing="0" w:line="360" w:lineRule="atLeast"/>
        <w:rPr>
          <w:rFonts w:ascii="Tahoma" w:hAnsi="Tahoma" w:cs="Tahoma"/>
          <w:color w:val="105415"/>
        </w:rPr>
      </w:pPr>
      <w:r>
        <w:rPr>
          <w:rFonts w:ascii="Tahoma" w:hAnsi="Tahoma" w:cs="Tahoma"/>
          <w:color w:val="105415"/>
        </w:rPr>
        <w:t>Zdrojem energie je venkovní vzduch, který se pomocí ventilátoru přivádí k výparníku tepelného čerpadla. Moderní tepelná čerpadla získávají energii ze vzduchu i při teplotách hluboko pod bodem mrazu (-20 °C)</w:t>
      </w:r>
    </w:p>
    <w:p w:rsidR="0063681D" w:rsidRDefault="0063681D" w:rsidP="0063681D">
      <w:pPr>
        <w:pStyle w:val="Nadpis3"/>
        <w:shd w:val="clear" w:color="auto" w:fill="FFFFFF"/>
        <w:spacing w:before="308" w:after="308" w:line="308" w:lineRule="atLeast"/>
        <w:rPr>
          <w:rFonts w:ascii="Tahoma" w:hAnsi="Tahoma" w:cs="Tahoma"/>
          <w:color w:val="105415"/>
          <w:sz w:val="28"/>
          <w:szCs w:val="28"/>
        </w:rPr>
      </w:pPr>
      <w:r>
        <w:rPr>
          <w:rFonts w:ascii="Tahoma" w:hAnsi="Tahoma" w:cs="Tahoma"/>
          <w:color w:val="105415"/>
          <w:sz w:val="28"/>
          <w:szCs w:val="28"/>
        </w:rPr>
        <w:t>Tepelné čerpadlo země/voda</w:t>
      </w:r>
    </w:p>
    <w:p w:rsidR="0063681D" w:rsidRDefault="0063681D" w:rsidP="0063681D">
      <w:pPr>
        <w:pStyle w:val="Normlnweb"/>
        <w:shd w:val="clear" w:color="auto" w:fill="FFFFFF"/>
        <w:spacing w:before="0" w:beforeAutospacing="0" w:after="0" w:afterAutospacing="0" w:line="360" w:lineRule="atLeast"/>
        <w:rPr>
          <w:rFonts w:ascii="Tahoma" w:hAnsi="Tahoma" w:cs="Tahoma"/>
          <w:color w:val="105415"/>
        </w:rPr>
      </w:pPr>
      <w:r>
        <w:rPr>
          <w:rFonts w:ascii="Tahoma" w:hAnsi="Tahoma" w:cs="Tahoma"/>
          <w:color w:val="105415"/>
        </w:rPr>
        <w:t xml:space="preserve">Tepelné čerpadlo, které získává energii ze země a to buď prostřednictvím zemních plošných </w:t>
      </w:r>
      <w:proofErr w:type="gramStart"/>
      <w:r>
        <w:rPr>
          <w:rFonts w:ascii="Tahoma" w:hAnsi="Tahoma" w:cs="Tahoma"/>
          <w:color w:val="105415"/>
        </w:rPr>
        <w:t>kolektorů nebo</w:t>
      </w:r>
      <w:proofErr w:type="gramEnd"/>
      <w:r>
        <w:rPr>
          <w:rFonts w:ascii="Tahoma" w:hAnsi="Tahoma" w:cs="Tahoma"/>
          <w:color w:val="105415"/>
        </w:rPr>
        <w:t xml:space="preserve"> hlubinných vrtů. Vytápění probíhá systémem na bázi oběhu teplé vody (radiátory, podlahové topení)</w:t>
      </w:r>
    </w:p>
    <w:p w:rsidR="0063681D" w:rsidRDefault="0063681D" w:rsidP="0063681D">
      <w:pPr>
        <w:pStyle w:val="Nadpis3"/>
        <w:shd w:val="clear" w:color="auto" w:fill="FFFFFF"/>
        <w:spacing w:before="308" w:after="308" w:line="308" w:lineRule="atLeast"/>
        <w:rPr>
          <w:rFonts w:ascii="Tahoma" w:hAnsi="Tahoma" w:cs="Tahoma"/>
          <w:color w:val="105415"/>
          <w:sz w:val="28"/>
          <w:szCs w:val="28"/>
        </w:rPr>
      </w:pPr>
      <w:r>
        <w:rPr>
          <w:rFonts w:ascii="Tahoma" w:hAnsi="Tahoma" w:cs="Tahoma"/>
          <w:color w:val="105415"/>
          <w:sz w:val="28"/>
          <w:szCs w:val="28"/>
        </w:rPr>
        <w:t>Topný faktor (COP)</w:t>
      </w:r>
    </w:p>
    <w:p w:rsidR="0063681D" w:rsidRDefault="0063681D" w:rsidP="0063681D">
      <w:pPr>
        <w:pStyle w:val="Normlnweb"/>
        <w:shd w:val="clear" w:color="auto" w:fill="FFFFFF"/>
        <w:spacing w:before="0" w:beforeAutospacing="0" w:after="0" w:afterAutospacing="0" w:line="360" w:lineRule="atLeast"/>
        <w:rPr>
          <w:rFonts w:ascii="Tahoma" w:hAnsi="Tahoma" w:cs="Tahoma"/>
          <w:color w:val="105415"/>
        </w:rPr>
      </w:pPr>
      <w:r>
        <w:rPr>
          <w:rFonts w:ascii="Tahoma" w:hAnsi="Tahoma" w:cs="Tahoma"/>
          <w:color w:val="105415"/>
        </w:rPr>
        <w:t>Poměr mezi výkonem dodávaným tepelným čerpadlem a jeho příkonem. Topný faktor se mění v závislosti na vstupní teplotě (nemrznoucí směsi, vzduchu) do tepelného čerpadla a výstupní teplotě vody do otopné soustavy.</w:t>
      </w:r>
    </w:p>
    <w:p w:rsidR="0063681D" w:rsidRDefault="0063681D" w:rsidP="0063681D">
      <w:pPr>
        <w:pStyle w:val="Nadpis3"/>
        <w:shd w:val="clear" w:color="auto" w:fill="FFFFFF"/>
        <w:spacing w:before="308" w:after="308" w:line="308" w:lineRule="atLeast"/>
        <w:rPr>
          <w:rFonts w:ascii="Tahoma" w:hAnsi="Tahoma" w:cs="Tahoma"/>
          <w:color w:val="105415"/>
          <w:sz w:val="28"/>
          <w:szCs w:val="28"/>
        </w:rPr>
      </w:pPr>
      <w:r>
        <w:rPr>
          <w:rFonts w:ascii="Tahoma" w:hAnsi="Tahoma" w:cs="Tahoma"/>
          <w:color w:val="105415"/>
          <w:sz w:val="28"/>
          <w:szCs w:val="28"/>
        </w:rPr>
        <w:t>Výpočtová teplota</w:t>
      </w:r>
    </w:p>
    <w:p w:rsidR="0063681D" w:rsidRDefault="0063681D" w:rsidP="0063681D">
      <w:pPr>
        <w:pStyle w:val="Normlnweb"/>
        <w:shd w:val="clear" w:color="auto" w:fill="FFFFFF"/>
        <w:spacing w:before="0" w:beforeAutospacing="0" w:after="0" w:afterAutospacing="0" w:line="360" w:lineRule="atLeast"/>
        <w:rPr>
          <w:rFonts w:ascii="Tahoma" w:hAnsi="Tahoma" w:cs="Tahoma"/>
          <w:color w:val="105415"/>
        </w:rPr>
      </w:pPr>
      <w:r>
        <w:rPr>
          <w:rFonts w:ascii="Tahoma" w:hAnsi="Tahoma" w:cs="Tahoma"/>
          <w:color w:val="105415"/>
        </w:rPr>
        <w:t xml:space="preserve">Výpočtová venkovní teplota je odvozena z dlouhodobých průměrů pěti nejchladnějších, liší se podle lokality a nadmořské výšky. Pro ČR je v jednotlivých </w:t>
      </w:r>
      <w:proofErr w:type="gramStart"/>
      <w:r>
        <w:rPr>
          <w:rFonts w:ascii="Tahoma" w:hAnsi="Tahoma" w:cs="Tahoma"/>
          <w:color w:val="105415"/>
        </w:rPr>
        <w:t>oblastech</w:t>
      </w:r>
      <w:proofErr w:type="gramEnd"/>
      <w:r>
        <w:rPr>
          <w:rFonts w:ascii="Tahoma" w:hAnsi="Tahoma" w:cs="Tahoma"/>
          <w:color w:val="105415"/>
        </w:rPr>
        <w:t xml:space="preserve"> –</w:t>
      </w:r>
      <w:proofErr w:type="gramStart"/>
      <w:r>
        <w:rPr>
          <w:rFonts w:ascii="Tahoma" w:hAnsi="Tahoma" w:cs="Tahoma"/>
          <w:color w:val="105415"/>
        </w:rPr>
        <w:t>12</w:t>
      </w:r>
      <w:proofErr w:type="gramEnd"/>
      <w:r>
        <w:rPr>
          <w:rFonts w:ascii="Tahoma" w:hAnsi="Tahoma" w:cs="Tahoma"/>
          <w:color w:val="105415"/>
        </w:rPr>
        <w:t>, –15 nebo –18 °C.</w:t>
      </w:r>
    </w:p>
    <w:p w:rsidR="0063681D" w:rsidRDefault="0063681D" w:rsidP="0063681D">
      <w:pPr>
        <w:pStyle w:val="Nadpis3"/>
        <w:shd w:val="clear" w:color="auto" w:fill="FFFFFF"/>
        <w:spacing w:before="308" w:after="308" w:line="308" w:lineRule="atLeast"/>
        <w:rPr>
          <w:rFonts w:ascii="Tahoma" w:hAnsi="Tahoma" w:cs="Tahoma"/>
          <w:color w:val="105415"/>
          <w:sz w:val="28"/>
          <w:szCs w:val="28"/>
        </w:rPr>
      </w:pPr>
      <w:r>
        <w:rPr>
          <w:rFonts w:ascii="Tahoma" w:hAnsi="Tahoma" w:cs="Tahoma"/>
          <w:color w:val="105415"/>
          <w:sz w:val="28"/>
          <w:szCs w:val="28"/>
        </w:rPr>
        <w:t>Zemní plošný kolektor (ZPK)</w:t>
      </w:r>
    </w:p>
    <w:p w:rsidR="0063681D" w:rsidRDefault="0063681D" w:rsidP="0063681D">
      <w:pPr>
        <w:pStyle w:val="Normlnweb"/>
        <w:shd w:val="clear" w:color="auto" w:fill="FFFFFF"/>
        <w:spacing w:before="0" w:beforeAutospacing="0" w:after="0" w:afterAutospacing="0" w:line="360" w:lineRule="atLeast"/>
        <w:rPr>
          <w:rFonts w:ascii="Tahoma" w:hAnsi="Tahoma" w:cs="Tahoma"/>
          <w:color w:val="105415"/>
        </w:rPr>
      </w:pPr>
      <w:r>
        <w:rPr>
          <w:rFonts w:ascii="Tahoma" w:hAnsi="Tahoma" w:cs="Tahoma"/>
          <w:color w:val="105415"/>
        </w:rPr>
        <w:t>Plastové hadice uložené v zemi v hloubce cca 1 metr, v kterých koluje nemrznoucí směs. Ta se v zemi ohřívá a odevzdává své teplo v tepelném čerpadle. Pro položení plošného kolektoru je třeba poměrně velká plocha nezastavěného pozemku.</w:t>
      </w:r>
    </w:p>
    <w:p w:rsidR="0063681D" w:rsidRDefault="0063681D"/>
    <w:p w:rsidR="0063681D" w:rsidRDefault="0063681D"/>
    <w:p w:rsidR="0063681D" w:rsidRDefault="0063681D"/>
    <w:p w:rsidR="0063681D" w:rsidRDefault="0063681D"/>
    <w:p w:rsidR="0063681D" w:rsidRDefault="0063681D"/>
    <w:p w:rsidR="00751F79" w:rsidRDefault="0063681D">
      <w:r>
        <w:t>Aktuality a články</w:t>
      </w:r>
    </w:p>
    <w:p w:rsidR="0063681D" w:rsidRDefault="0063681D">
      <w:r>
        <w:rPr>
          <w:noProof/>
          <w:lang w:eastAsia="cs-CZ"/>
        </w:rPr>
        <w:drawing>
          <wp:inline distT="0" distB="0" distL="0" distR="0" wp14:anchorId="66733EC1" wp14:editId="23AD71A0">
            <wp:extent cx="5760720" cy="324040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81D" w:rsidRDefault="0063681D"/>
    <w:p w:rsidR="0055527A" w:rsidRDefault="0055527A"/>
    <w:p w:rsidR="0055527A" w:rsidRDefault="0055527A"/>
    <w:p w:rsidR="0055527A" w:rsidRDefault="0055527A"/>
    <w:p w:rsidR="0055527A" w:rsidRDefault="0055527A"/>
    <w:p w:rsidR="0055527A" w:rsidRDefault="0055527A"/>
    <w:p w:rsidR="0063681D" w:rsidRDefault="0063681D">
      <w:r>
        <w:t>Výrobci tepelných čerpadel</w:t>
      </w:r>
    </w:p>
    <w:p w:rsidR="0063681D" w:rsidRDefault="0063681D">
      <w:r>
        <w:rPr>
          <w:noProof/>
          <w:lang w:eastAsia="cs-CZ"/>
        </w:rPr>
        <w:drawing>
          <wp:inline distT="0" distB="0" distL="0" distR="0" wp14:anchorId="606FB8B8" wp14:editId="36CE6777">
            <wp:extent cx="5760720" cy="324040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7A" w:rsidRDefault="0055527A"/>
    <w:p w:rsidR="0055527A" w:rsidRDefault="0055527A"/>
    <w:sectPr w:rsidR="0055527A" w:rsidSect="001652B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C0297A"/>
    <w:multiLevelType w:val="multilevel"/>
    <w:tmpl w:val="C72ECE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1F79"/>
    <w:rsid w:val="00000D04"/>
    <w:rsid w:val="00003149"/>
    <w:rsid w:val="00007286"/>
    <w:rsid w:val="00015896"/>
    <w:rsid w:val="00016422"/>
    <w:rsid w:val="00017111"/>
    <w:rsid w:val="000204F6"/>
    <w:rsid w:val="000309C0"/>
    <w:rsid w:val="00045BDE"/>
    <w:rsid w:val="00054555"/>
    <w:rsid w:val="00064DFF"/>
    <w:rsid w:val="00065C4E"/>
    <w:rsid w:val="0006634F"/>
    <w:rsid w:val="000714C2"/>
    <w:rsid w:val="000849EF"/>
    <w:rsid w:val="000A6677"/>
    <w:rsid w:val="000B60B1"/>
    <w:rsid w:val="000C17C8"/>
    <w:rsid w:val="000C7532"/>
    <w:rsid w:val="000D024A"/>
    <w:rsid w:val="000E5D7D"/>
    <w:rsid w:val="000F2780"/>
    <w:rsid w:val="000F44A1"/>
    <w:rsid w:val="000F52C6"/>
    <w:rsid w:val="000F5C3F"/>
    <w:rsid w:val="000F602B"/>
    <w:rsid w:val="00113269"/>
    <w:rsid w:val="00135465"/>
    <w:rsid w:val="00153CF7"/>
    <w:rsid w:val="001646B3"/>
    <w:rsid w:val="001652B3"/>
    <w:rsid w:val="001911B1"/>
    <w:rsid w:val="001A3500"/>
    <w:rsid w:val="001A618D"/>
    <w:rsid w:val="001B2579"/>
    <w:rsid w:val="001B6866"/>
    <w:rsid w:val="001B79C7"/>
    <w:rsid w:val="001C4D81"/>
    <w:rsid w:val="001E3FA7"/>
    <w:rsid w:val="001E69D3"/>
    <w:rsid w:val="001F47EE"/>
    <w:rsid w:val="0020321F"/>
    <w:rsid w:val="00224534"/>
    <w:rsid w:val="0023070C"/>
    <w:rsid w:val="00233F70"/>
    <w:rsid w:val="00236439"/>
    <w:rsid w:val="00242841"/>
    <w:rsid w:val="002468AA"/>
    <w:rsid w:val="002536CF"/>
    <w:rsid w:val="0026078D"/>
    <w:rsid w:val="002714BA"/>
    <w:rsid w:val="00275111"/>
    <w:rsid w:val="00277540"/>
    <w:rsid w:val="00277FD9"/>
    <w:rsid w:val="00280D75"/>
    <w:rsid w:val="00290E74"/>
    <w:rsid w:val="002940D4"/>
    <w:rsid w:val="002B3C55"/>
    <w:rsid w:val="002B6776"/>
    <w:rsid w:val="002C466F"/>
    <w:rsid w:val="002C4754"/>
    <w:rsid w:val="002E4746"/>
    <w:rsid w:val="002E52EA"/>
    <w:rsid w:val="002F1DE4"/>
    <w:rsid w:val="002F2BAF"/>
    <w:rsid w:val="002F41AD"/>
    <w:rsid w:val="002F7819"/>
    <w:rsid w:val="00303186"/>
    <w:rsid w:val="0031501C"/>
    <w:rsid w:val="00317E72"/>
    <w:rsid w:val="0032052E"/>
    <w:rsid w:val="0032784D"/>
    <w:rsid w:val="00337504"/>
    <w:rsid w:val="0035038B"/>
    <w:rsid w:val="0035424C"/>
    <w:rsid w:val="0037460D"/>
    <w:rsid w:val="00390927"/>
    <w:rsid w:val="003B13C9"/>
    <w:rsid w:val="003B7A46"/>
    <w:rsid w:val="003C38F5"/>
    <w:rsid w:val="003E5298"/>
    <w:rsid w:val="003F4C39"/>
    <w:rsid w:val="00421798"/>
    <w:rsid w:val="00430900"/>
    <w:rsid w:val="004342B6"/>
    <w:rsid w:val="00437618"/>
    <w:rsid w:val="00440543"/>
    <w:rsid w:val="00451042"/>
    <w:rsid w:val="0045447B"/>
    <w:rsid w:val="0045484C"/>
    <w:rsid w:val="00457C2C"/>
    <w:rsid w:val="00460C0B"/>
    <w:rsid w:val="00463ED6"/>
    <w:rsid w:val="00476181"/>
    <w:rsid w:val="00482235"/>
    <w:rsid w:val="00491CA7"/>
    <w:rsid w:val="00496960"/>
    <w:rsid w:val="00497588"/>
    <w:rsid w:val="004A63BE"/>
    <w:rsid w:val="004D2244"/>
    <w:rsid w:val="004D3935"/>
    <w:rsid w:val="0051499E"/>
    <w:rsid w:val="005159F4"/>
    <w:rsid w:val="00541A95"/>
    <w:rsid w:val="0054470A"/>
    <w:rsid w:val="005518B7"/>
    <w:rsid w:val="00551BD1"/>
    <w:rsid w:val="00552662"/>
    <w:rsid w:val="00552CD7"/>
    <w:rsid w:val="0055527A"/>
    <w:rsid w:val="00565BDE"/>
    <w:rsid w:val="00571734"/>
    <w:rsid w:val="00573F94"/>
    <w:rsid w:val="00574405"/>
    <w:rsid w:val="0057582E"/>
    <w:rsid w:val="0058073B"/>
    <w:rsid w:val="005839F9"/>
    <w:rsid w:val="00583AEE"/>
    <w:rsid w:val="005A253A"/>
    <w:rsid w:val="005A26CA"/>
    <w:rsid w:val="005B01D2"/>
    <w:rsid w:val="005C2EBD"/>
    <w:rsid w:val="005C4F9D"/>
    <w:rsid w:val="005C6308"/>
    <w:rsid w:val="005C642E"/>
    <w:rsid w:val="005C75F3"/>
    <w:rsid w:val="005D2561"/>
    <w:rsid w:val="005D57DA"/>
    <w:rsid w:val="005E269D"/>
    <w:rsid w:val="005F0503"/>
    <w:rsid w:val="00604CE9"/>
    <w:rsid w:val="00614DE0"/>
    <w:rsid w:val="00622DED"/>
    <w:rsid w:val="0062566E"/>
    <w:rsid w:val="006270C1"/>
    <w:rsid w:val="0063681D"/>
    <w:rsid w:val="0064357A"/>
    <w:rsid w:val="00643BA9"/>
    <w:rsid w:val="00647C9F"/>
    <w:rsid w:val="00672901"/>
    <w:rsid w:val="006864F2"/>
    <w:rsid w:val="00692246"/>
    <w:rsid w:val="00695D87"/>
    <w:rsid w:val="006B4FE5"/>
    <w:rsid w:val="006B70E0"/>
    <w:rsid w:val="006C0772"/>
    <w:rsid w:val="006E13D0"/>
    <w:rsid w:val="006E2373"/>
    <w:rsid w:val="006E4B86"/>
    <w:rsid w:val="0070320C"/>
    <w:rsid w:val="00715004"/>
    <w:rsid w:val="007222C1"/>
    <w:rsid w:val="0073210B"/>
    <w:rsid w:val="00732552"/>
    <w:rsid w:val="0073714C"/>
    <w:rsid w:val="00751F79"/>
    <w:rsid w:val="0076348D"/>
    <w:rsid w:val="00783CA0"/>
    <w:rsid w:val="0079122A"/>
    <w:rsid w:val="007A12CA"/>
    <w:rsid w:val="007A5A7F"/>
    <w:rsid w:val="007C001E"/>
    <w:rsid w:val="007D663D"/>
    <w:rsid w:val="007F0D95"/>
    <w:rsid w:val="007F1DFF"/>
    <w:rsid w:val="007F394B"/>
    <w:rsid w:val="007F4395"/>
    <w:rsid w:val="00805868"/>
    <w:rsid w:val="00816016"/>
    <w:rsid w:val="00820461"/>
    <w:rsid w:val="008208D3"/>
    <w:rsid w:val="00867762"/>
    <w:rsid w:val="00872D7F"/>
    <w:rsid w:val="008860D4"/>
    <w:rsid w:val="00887116"/>
    <w:rsid w:val="008871CA"/>
    <w:rsid w:val="008B12AA"/>
    <w:rsid w:val="008E1432"/>
    <w:rsid w:val="008F29FC"/>
    <w:rsid w:val="008F4C92"/>
    <w:rsid w:val="0091447F"/>
    <w:rsid w:val="0092283C"/>
    <w:rsid w:val="009336C0"/>
    <w:rsid w:val="009428A3"/>
    <w:rsid w:val="00946B55"/>
    <w:rsid w:val="00947BB7"/>
    <w:rsid w:val="00951018"/>
    <w:rsid w:val="0095121A"/>
    <w:rsid w:val="00955014"/>
    <w:rsid w:val="00955F84"/>
    <w:rsid w:val="009640B7"/>
    <w:rsid w:val="00971CDA"/>
    <w:rsid w:val="0097312C"/>
    <w:rsid w:val="009750D8"/>
    <w:rsid w:val="00984070"/>
    <w:rsid w:val="00984107"/>
    <w:rsid w:val="0098528D"/>
    <w:rsid w:val="00985DA8"/>
    <w:rsid w:val="009A01F2"/>
    <w:rsid w:val="009A2FA6"/>
    <w:rsid w:val="009A5653"/>
    <w:rsid w:val="009B463F"/>
    <w:rsid w:val="009C0020"/>
    <w:rsid w:val="009C29A5"/>
    <w:rsid w:val="009D1CC3"/>
    <w:rsid w:val="009E359F"/>
    <w:rsid w:val="009E7176"/>
    <w:rsid w:val="00A15843"/>
    <w:rsid w:val="00A20254"/>
    <w:rsid w:val="00A21B7C"/>
    <w:rsid w:val="00A23914"/>
    <w:rsid w:val="00A44FD1"/>
    <w:rsid w:val="00A467F4"/>
    <w:rsid w:val="00A54D3D"/>
    <w:rsid w:val="00A577AD"/>
    <w:rsid w:val="00A616FD"/>
    <w:rsid w:val="00A619CF"/>
    <w:rsid w:val="00A87DDE"/>
    <w:rsid w:val="00A917D2"/>
    <w:rsid w:val="00A9768A"/>
    <w:rsid w:val="00AB3609"/>
    <w:rsid w:val="00AB463F"/>
    <w:rsid w:val="00AC4FC1"/>
    <w:rsid w:val="00AD1B4D"/>
    <w:rsid w:val="00AE0CC8"/>
    <w:rsid w:val="00B05892"/>
    <w:rsid w:val="00B124A6"/>
    <w:rsid w:val="00B13F48"/>
    <w:rsid w:val="00B26E85"/>
    <w:rsid w:val="00B26FAD"/>
    <w:rsid w:val="00B3411B"/>
    <w:rsid w:val="00B34CD1"/>
    <w:rsid w:val="00B36BED"/>
    <w:rsid w:val="00B37936"/>
    <w:rsid w:val="00B508F3"/>
    <w:rsid w:val="00B56882"/>
    <w:rsid w:val="00B61EF5"/>
    <w:rsid w:val="00B63DB5"/>
    <w:rsid w:val="00B677D5"/>
    <w:rsid w:val="00B729EA"/>
    <w:rsid w:val="00BA55DC"/>
    <w:rsid w:val="00BC5746"/>
    <w:rsid w:val="00BC682C"/>
    <w:rsid w:val="00BD0D6B"/>
    <w:rsid w:val="00BD245D"/>
    <w:rsid w:val="00BD48D6"/>
    <w:rsid w:val="00BF0567"/>
    <w:rsid w:val="00BF1E06"/>
    <w:rsid w:val="00BF3635"/>
    <w:rsid w:val="00C06E57"/>
    <w:rsid w:val="00C1652E"/>
    <w:rsid w:val="00C17F28"/>
    <w:rsid w:val="00C2046E"/>
    <w:rsid w:val="00C23AFC"/>
    <w:rsid w:val="00C33AAE"/>
    <w:rsid w:val="00C35417"/>
    <w:rsid w:val="00C355E6"/>
    <w:rsid w:val="00C50F59"/>
    <w:rsid w:val="00C62A60"/>
    <w:rsid w:val="00C7092F"/>
    <w:rsid w:val="00C70FBF"/>
    <w:rsid w:val="00C722BA"/>
    <w:rsid w:val="00C758CF"/>
    <w:rsid w:val="00C86405"/>
    <w:rsid w:val="00C901BB"/>
    <w:rsid w:val="00CA66AA"/>
    <w:rsid w:val="00CA70D2"/>
    <w:rsid w:val="00CB397D"/>
    <w:rsid w:val="00CB48C4"/>
    <w:rsid w:val="00CB66B2"/>
    <w:rsid w:val="00CD00B1"/>
    <w:rsid w:val="00CD4058"/>
    <w:rsid w:val="00CE03D6"/>
    <w:rsid w:val="00CF242A"/>
    <w:rsid w:val="00CF2FBB"/>
    <w:rsid w:val="00CF6AAD"/>
    <w:rsid w:val="00CF758B"/>
    <w:rsid w:val="00D50F35"/>
    <w:rsid w:val="00D73271"/>
    <w:rsid w:val="00D95243"/>
    <w:rsid w:val="00DA3508"/>
    <w:rsid w:val="00DA3781"/>
    <w:rsid w:val="00DA5FA1"/>
    <w:rsid w:val="00DB31F7"/>
    <w:rsid w:val="00DB4783"/>
    <w:rsid w:val="00DC0321"/>
    <w:rsid w:val="00DC165C"/>
    <w:rsid w:val="00DC182D"/>
    <w:rsid w:val="00DC4068"/>
    <w:rsid w:val="00DD077A"/>
    <w:rsid w:val="00DD3267"/>
    <w:rsid w:val="00DD523F"/>
    <w:rsid w:val="00DF6394"/>
    <w:rsid w:val="00E0028F"/>
    <w:rsid w:val="00E13C10"/>
    <w:rsid w:val="00E23073"/>
    <w:rsid w:val="00E26F45"/>
    <w:rsid w:val="00E47B62"/>
    <w:rsid w:val="00E55AE0"/>
    <w:rsid w:val="00E66DD1"/>
    <w:rsid w:val="00E73CBE"/>
    <w:rsid w:val="00E90616"/>
    <w:rsid w:val="00E9455A"/>
    <w:rsid w:val="00E9683C"/>
    <w:rsid w:val="00E97075"/>
    <w:rsid w:val="00EA0404"/>
    <w:rsid w:val="00EA08E8"/>
    <w:rsid w:val="00EB1AD1"/>
    <w:rsid w:val="00EC198A"/>
    <w:rsid w:val="00EC2AC1"/>
    <w:rsid w:val="00EE2D09"/>
    <w:rsid w:val="00EF4B57"/>
    <w:rsid w:val="00EF6671"/>
    <w:rsid w:val="00F0103E"/>
    <w:rsid w:val="00F07B2D"/>
    <w:rsid w:val="00F210C8"/>
    <w:rsid w:val="00F2210F"/>
    <w:rsid w:val="00F23285"/>
    <w:rsid w:val="00F260CB"/>
    <w:rsid w:val="00F33910"/>
    <w:rsid w:val="00F34012"/>
    <w:rsid w:val="00F54106"/>
    <w:rsid w:val="00F61440"/>
    <w:rsid w:val="00F66F1A"/>
    <w:rsid w:val="00F70E08"/>
    <w:rsid w:val="00F74750"/>
    <w:rsid w:val="00F83577"/>
    <w:rsid w:val="00F864BC"/>
    <w:rsid w:val="00FA00E8"/>
    <w:rsid w:val="00FA2CF2"/>
    <w:rsid w:val="00FB315C"/>
    <w:rsid w:val="00FB5157"/>
    <w:rsid w:val="00FC04E5"/>
    <w:rsid w:val="00FC57A9"/>
    <w:rsid w:val="00FD4864"/>
    <w:rsid w:val="00FD6769"/>
    <w:rsid w:val="00FE4038"/>
    <w:rsid w:val="00FE45D0"/>
    <w:rsid w:val="00FF4CF7"/>
    <w:rsid w:val="00FF6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5984057-61A0-4E55-9B28-DD553D3AB6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63681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63681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751F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Hypertextovodkaz">
    <w:name w:val="Hyperlink"/>
    <w:basedOn w:val="Standardnpsmoodstavce"/>
    <w:uiPriority w:val="99"/>
    <w:semiHidden/>
    <w:unhideWhenUsed/>
    <w:rsid w:val="00751F79"/>
    <w:rPr>
      <w:color w:val="0000FF"/>
      <w:u w:val="single"/>
    </w:rPr>
  </w:style>
  <w:style w:type="character" w:styleId="Zdraznn">
    <w:name w:val="Emphasis"/>
    <w:basedOn w:val="Standardnpsmoodstavce"/>
    <w:uiPriority w:val="20"/>
    <w:qFormat/>
    <w:rsid w:val="00751F79"/>
    <w:rPr>
      <w:i/>
      <w:iCs/>
    </w:rPr>
  </w:style>
  <w:style w:type="character" w:customStyle="1" w:styleId="Nadpis1Char">
    <w:name w:val="Nadpis 1 Char"/>
    <w:basedOn w:val="Standardnpsmoodstavce"/>
    <w:link w:val="Nadpis1"/>
    <w:uiPriority w:val="9"/>
    <w:rsid w:val="0063681D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z-Zatekformule">
    <w:name w:val="HTML Top of Form"/>
    <w:basedOn w:val="Normln"/>
    <w:next w:val="Normln"/>
    <w:link w:val="z-ZatekformuleChar"/>
    <w:hidden/>
    <w:uiPriority w:val="99"/>
    <w:semiHidden/>
    <w:unhideWhenUsed/>
    <w:rsid w:val="0063681D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cs-CZ"/>
    </w:rPr>
  </w:style>
  <w:style w:type="character" w:customStyle="1" w:styleId="z-ZatekformuleChar">
    <w:name w:val="z-Začátek formuláře Char"/>
    <w:basedOn w:val="Standardnpsmoodstavce"/>
    <w:link w:val="z-Zatekformule"/>
    <w:uiPriority w:val="99"/>
    <w:semiHidden/>
    <w:rsid w:val="0063681D"/>
    <w:rPr>
      <w:rFonts w:ascii="Arial" w:eastAsia="Times New Roman" w:hAnsi="Arial" w:cs="Arial"/>
      <w:vanish/>
      <w:sz w:val="16"/>
      <w:szCs w:val="16"/>
      <w:lang w:eastAsia="cs-CZ"/>
    </w:rPr>
  </w:style>
  <w:style w:type="character" w:customStyle="1" w:styleId="apple-converted-space">
    <w:name w:val="apple-converted-space"/>
    <w:basedOn w:val="Standardnpsmoodstavce"/>
    <w:rsid w:val="0063681D"/>
  </w:style>
  <w:style w:type="character" w:customStyle="1" w:styleId="form-required">
    <w:name w:val="form-required"/>
    <w:basedOn w:val="Standardnpsmoodstavce"/>
    <w:rsid w:val="0063681D"/>
  </w:style>
  <w:style w:type="character" w:styleId="Siln">
    <w:name w:val="Strong"/>
    <w:basedOn w:val="Standardnpsmoodstavce"/>
    <w:uiPriority w:val="22"/>
    <w:qFormat/>
    <w:rsid w:val="0063681D"/>
    <w:rPr>
      <w:b/>
      <w:bCs/>
    </w:rPr>
  </w:style>
  <w:style w:type="character" w:customStyle="1" w:styleId="fieldset-legend">
    <w:name w:val="fieldset-legend"/>
    <w:basedOn w:val="Standardnpsmoodstavce"/>
    <w:rsid w:val="0063681D"/>
  </w:style>
  <w:style w:type="paragraph" w:styleId="z-Konecformule">
    <w:name w:val="HTML Bottom of Form"/>
    <w:basedOn w:val="Normln"/>
    <w:next w:val="Normln"/>
    <w:link w:val="z-KonecformuleChar"/>
    <w:hidden/>
    <w:uiPriority w:val="99"/>
    <w:semiHidden/>
    <w:unhideWhenUsed/>
    <w:rsid w:val="0063681D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cs-CZ"/>
    </w:rPr>
  </w:style>
  <w:style w:type="character" w:customStyle="1" w:styleId="z-KonecformuleChar">
    <w:name w:val="z-Konec formuláře Char"/>
    <w:basedOn w:val="Standardnpsmoodstavce"/>
    <w:link w:val="z-Konecformule"/>
    <w:uiPriority w:val="99"/>
    <w:semiHidden/>
    <w:rsid w:val="0063681D"/>
    <w:rPr>
      <w:rFonts w:ascii="Arial" w:eastAsia="Times New Roman" w:hAnsi="Arial" w:cs="Arial"/>
      <w:vanish/>
      <w:sz w:val="16"/>
      <w:szCs w:val="16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63681D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0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4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02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6486">
              <w:marLeft w:val="0"/>
              <w:marRight w:val="42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32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505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413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3014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075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16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0768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751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6017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9163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9126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052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5134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8920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91816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5883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0265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9890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98955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4581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4417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5273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76487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454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311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8134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86862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333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2057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7861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00212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407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996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9488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70510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454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8166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231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27042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3693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41724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09770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091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1781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2434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7339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783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7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79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379296">
              <w:marLeft w:val="0"/>
              <w:marRight w:val="42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663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3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9928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838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4349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8365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547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645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2431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7864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445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532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8580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71183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8136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994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2201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965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3306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8958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9470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6782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5281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634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6246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653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0260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336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8833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14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3260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019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983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038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8812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749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96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1967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529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773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327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86214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8345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183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9512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086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5342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6660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933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628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1918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8829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22273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66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691840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4507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4525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3775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824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4721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0737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8089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829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7363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654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8743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6773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0151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5376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7431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8371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3683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6853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066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4327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3132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7932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288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7743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7933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8573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421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wmf"/><Relationship Id="rId18" Type="http://schemas.openxmlformats.org/officeDocument/2006/relationships/control" Target="activeX/activeX4.xml"/><Relationship Id="rId26" Type="http://schemas.openxmlformats.org/officeDocument/2006/relationships/control" Target="activeX/activeX11.xml"/><Relationship Id="rId39" Type="http://schemas.openxmlformats.org/officeDocument/2006/relationships/control" Target="activeX/activeX23.xml"/><Relationship Id="rId21" Type="http://schemas.openxmlformats.org/officeDocument/2006/relationships/control" Target="activeX/activeX6.xml"/><Relationship Id="rId34" Type="http://schemas.openxmlformats.org/officeDocument/2006/relationships/control" Target="activeX/activeX19.xml"/><Relationship Id="rId42" Type="http://schemas.openxmlformats.org/officeDocument/2006/relationships/control" Target="activeX/activeX26.xml"/><Relationship Id="rId47" Type="http://schemas.openxmlformats.org/officeDocument/2006/relationships/control" Target="activeX/activeX31.xml"/><Relationship Id="rId50" Type="http://schemas.openxmlformats.org/officeDocument/2006/relationships/control" Target="activeX/activeX34.xml"/><Relationship Id="rId55" Type="http://schemas.openxmlformats.org/officeDocument/2006/relationships/control" Target="activeX/activeX39.xml"/><Relationship Id="rId63" Type="http://schemas.openxmlformats.org/officeDocument/2006/relationships/control" Target="activeX/activeX44.xml"/><Relationship Id="rId68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control" Target="activeX/activeX3.xml"/><Relationship Id="rId29" Type="http://schemas.openxmlformats.org/officeDocument/2006/relationships/control" Target="activeX/activeX14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wmf"/><Relationship Id="rId24" Type="http://schemas.openxmlformats.org/officeDocument/2006/relationships/control" Target="activeX/activeX9.xml"/><Relationship Id="rId32" Type="http://schemas.openxmlformats.org/officeDocument/2006/relationships/control" Target="activeX/activeX17.xml"/><Relationship Id="rId37" Type="http://schemas.openxmlformats.org/officeDocument/2006/relationships/control" Target="activeX/activeX21.xml"/><Relationship Id="rId40" Type="http://schemas.openxmlformats.org/officeDocument/2006/relationships/control" Target="activeX/activeX24.xml"/><Relationship Id="rId45" Type="http://schemas.openxmlformats.org/officeDocument/2006/relationships/control" Target="activeX/activeX29.xml"/><Relationship Id="rId53" Type="http://schemas.openxmlformats.org/officeDocument/2006/relationships/control" Target="activeX/activeX37.xml"/><Relationship Id="rId58" Type="http://schemas.openxmlformats.org/officeDocument/2006/relationships/image" Target="media/image13.wmf"/><Relationship Id="rId66" Type="http://schemas.openxmlformats.org/officeDocument/2006/relationships/image" Target="media/image18.png"/><Relationship Id="rId5" Type="http://schemas.openxmlformats.org/officeDocument/2006/relationships/image" Target="media/image1.png"/><Relationship Id="rId15" Type="http://schemas.openxmlformats.org/officeDocument/2006/relationships/image" Target="media/image9.wmf"/><Relationship Id="rId23" Type="http://schemas.openxmlformats.org/officeDocument/2006/relationships/control" Target="activeX/activeX8.xml"/><Relationship Id="rId28" Type="http://schemas.openxmlformats.org/officeDocument/2006/relationships/control" Target="activeX/activeX13.xml"/><Relationship Id="rId36" Type="http://schemas.openxmlformats.org/officeDocument/2006/relationships/control" Target="activeX/activeX20.xml"/><Relationship Id="rId49" Type="http://schemas.openxmlformats.org/officeDocument/2006/relationships/control" Target="activeX/activeX33.xml"/><Relationship Id="rId57" Type="http://schemas.openxmlformats.org/officeDocument/2006/relationships/control" Target="activeX/activeX41.xml"/><Relationship Id="rId61" Type="http://schemas.openxmlformats.org/officeDocument/2006/relationships/control" Target="activeX/activeX43.xml"/><Relationship Id="rId10" Type="http://schemas.openxmlformats.org/officeDocument/2006/relationships/image" Target="media/image6.png"/><Relationship Id="rId19" Type="http://schemas.openxmlformats.org/officeDocument/2006/relationships/image" Target="media/image11.wmf"/><Relationship Id="rId31" Type="http://schemas.openxmlformats.org/officeDocument/2006/relationships/control" Target="activeX/activeX16.xml"/><Relationship Id="rId44" Type="http://schemas.openxmlformats.org/officeDocument/2006/relationships/control" Target="activeX/activeX28.xml"/><Relationship Id="rId52" Type="http://schemas.openxmlformats.org/officeDocument/2006/relationships/control" Target="activeX/activeX36.xml"/><Relationship Id="rId60" Type="http://schemas.openxmlformats.org/officeDocument/2006/relationships/image" Target="media/image14.wmf"/><Relationship Id="rId65" Type="http://schemas.openxmlformats.org/officeDocument/2006/relationships/image" Target="media/image1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control" Target="activeX/activeX2.xml"/><Relationship Id="rId22" Type="http://schemas.openxmlformats.org/officeDocument/2006/relationships/control" Target="activeX/activeX7.xml"/><Relationship Id="rId27" Type="http://schemas.openxmlformats.org/officeDocument/2006/relationships/control" Target="activeX/activeX12.xml"/><Relationship Id="rId30" Type="http://schemas.openxmlformats.org/officeDocument/2006/relationships/control" Target="activeX/activeX15.xml"/><Relationship Id="rId35" Type="http://schemas.openxmlformats.org/officeDocument/2006/relationships/image" Target="media/image12.wmf"/><Relationship Id="rId43" Type="http://schemas.openxmlformats.org/officeDocument/2006/relationships/control" Target="activeX/activeX27.xml"/><Relationship Id="rId48" Type="http://schemas.openxmlformats.org/officeDocument/2006/relationships/control" Target="activeX/activeX32.xml"/><Relationship Id="rId56" Type="http://schemas.openxmlformats.org/officeDocument/2006/relationships/control" Target="activeX/activeX40.xml"/><Relationship Id="rId64" Type="http://schemas.openxmlformats.org/officeDocument/2006/relationships/image" Target="media/image16.png"/><Relationship Id="rId8" Type="http://schemas.openxmlformats.org/officeDocument/2006/relationships/image" Target="media/image4.png"/><Relationship Id="rId51" Type="http://schemas.openxmlformats.org/officeDocument/2006/relationships/control" Target="activeX/activeX35.xml"/><Relationship Id="rId3" Type="http://schemas.openxmlformats.org/officeDocument/2006/relationships/settings" Target="settings.xml"/><Relationship Id="rId12" Type="http://schemas.openxmlformats.org/officeDocument/2006/relationships/control" Target="activeX/activeX1.xml"/><Relationship Id="rId17" Type="http://schemas.openxmlformats.org/officeDocument/2006/relationships/image" Target="media/image10.wmf"/><Relationship Id="rId25" Type="http://schemas.openxmlformats.org/officeDocument/2006/relationships/control" Target="activeX/activeX10.xml"/><Relationship Id="rId33" Type="http://schemas.openxmlformats.org/officeDocument/2006/relationships/control" Target="activeX/activeX18.xml"/><Relationship Id="rId38" Type="http://schemas.openxmlformats.org/officeDocument/2006/relationships/control" Target="activeX/activeX22.xml"/><Relationship Id="rId46" Type="http://schemas.openxmlformats.org/officeDocument/2006/relationships/control" Target="activeX/activeX30.xml"/><Relationship Id="rId59" Type="http://schemas.openxmlformats.org/officeDocument/2006/relationships/control" Target="activeX/activeX42.xml"/><Relationship Id="rId67" Type="http://schemas.openxmlformats.org/officeDocument/2006/relationships/fontTable" Target="fontTable.xml"/><Relationship Id="rId20" Type="http://schemas.openxmlformats.org/officeDocument/2006/relationships/control" Target="activeX/activeX5.xml"/><Relationship Id="rId41" Type="http://schemas.openxmlformats.org/officeDocument/2006/relationships/control" Target="activeX/activeX25.xml"/><Relationship Id="rId54" Type="http://schemas.openxmlformats.org/officeDocument/2006/relationships/control" Target="activeX/activeX38.xml"/><Relationship Id="rId62" Type="http://schemas.openxmlformats.org/officeDocument/2006/relationships/image" Target="media/image15.wmf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15.xml.rels><?xml version="1.0" encoding="UTF-8" standalone="yes"?>
<Relationships xmlns="http://schemas.openxmlformats.org/package/2006/relationships"><Relationship Id="rId1" Type="http://schemas.microsoft.com/office/2006/relationships/activeXControlBinary" Target="activeX15.bin"/></Relationships>
</file>

<file path=word/activeX/_rels/activeX16.xml.rels><?xml version="1.0" encoding="UTF-8" standalone="yes"?>
<Relationships xmlns="http://schemas.openxmlformats.org/package/2006/relationships"><Relationship Id="rId1" Type="http://schemas.microsoft.com/office/2006/relationships/activeXControlBinary" Target="activeX16.bin"/></Relationships>
</file>

<file path=word/activeX/_rels/activeX17.xml.rels><?xml version="1.0" encoding="UTF-8" standalone="yes"?>
<Relationships xmlns="http://schemas.openxmlformats.org/package/2006/relationships"><Relationship Id="rId1" Type="http://schemas.microsoft.com/office/2006/relationships/activeXControlBinary" Target="activeX17.bin"/></Relationships>
</file>

<file path=word/activeX/_rels/activeX18.xml.rels><?xml version="1.0" encoding="UTF-8" standalone="yes"?>
<Relationships xmlns="http://schemas.openxmlformats.org/package/2006/relationships"><Relationship Id="rId1" Type="http://schemas.microsoft.com/office/2006/relationships/activeXControlBinary" Target="activeX18.bin"/></Relationships>
</file>

<file path=word/activeX/_rels/activeX19.xml.rels><?xml version="1.0" encoding="UTF-8" standalone="yes"?>
<Relationships xmlns="http://schemas.openxmlformats.org/package/2006/relationships"><Relationship Id="rId1" Type="http://schemas.microsoft.com/office/2006/relationships/activeXControlBinary" Target="activeX19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20.xml.rels><?xml version="1.0" encoding="UTF-8" standalone="yes"?>
<Relationships xmlns="http://schemas.openxmlformats.org/package/2006/relationships"><Relationship Id="rId1" Type="http://schemas.microsoft.com/office/2006/relationships/activeXControlBinary" Target="activeX20.bin"/></Relationships>
</file>

<file path=word/activeX/_rels/activeX21.xml.rels><?xml version="1.0" encoding="UTF-8" standalone="yes"?>
<Relationships xmlns="http://schemas.openxmlformats.org/package/2006/relationships"><Relationship Id="rId1" Type="http://schemas.microsoft.com/office/2006/relationships/activeXControlBinary" Target="activeX21.bin"/></Relationships>
</file>

<file path=word/activeX/_rels/activeX22.xml.rels><?xml version="1.0" encoding="UTF-8" standalone="yes"?>
<Relationships xmlns="http://schemas.openxmlformats.org/package/2006/relationships"><Relationship Id="rId1" Type="http://schemas.microsoft.com/office/2006/relationships/activeXControlBinary" Target="activeX22.bin"/></Relationships>
</file>

<file path=word/activeX/_rels/activeX23.xml.rels><?xml version="1.0" encoding="UTF-8" standalone="yes"?>
<Relationships xmlns="http://schemas.openxmlformats.org/package/2006/relationships"><Relationship Id="rId1" Type="http://schemas.microsoft.com/office/2006/relationships/activeXControlBinary" Target="activeX23.bin"/></Relationships>
</file>

<file path=word/activeX/_rels/activeX24.xml.rels><?xml version="1.0" encoding="UTF-8" standalone="yes"?>
<Relationships xmlns="http://schemas.openxmlformats.org/package/2006/relationships"><Relationship Id="rId1" Type="http://schemas.microsoft.com/office/2006/relationships/activeXControlBinary" Target="activeX24.bin"/></Relationships>
</file>

<file path=word/activeX/_rels/activeX25.xml.rels><?xml version="1.0" encoding="UTF-8" standalone="yes"?>
<Relationships xmlns="http://schemas.openxmlformats.org/package/2006/relationships"><Relationship Id="rId1" Type="http://schemas.microsoft.com/office/2006/relationships/activeXControlBinary" Target="activeX25.bin"/></Relationships>
</file>

<file path=word/activeX/_rels/activeX26.xml.rels><?xml version="1.0" encoding="UTF-8" standalone="yes"?>
<Relationships xmlns="http://schemas.openxmlformats.org/package/2006/relationships"><Relationship Id="rId1" Type="http://schemas.microsoft.com/office/2006/relationships/activeXControlBinary" Target="activeX26.bin"/></Relationships>
</file>

<file path=word/activeX/_rels/activeX27.xml.rels><?xml version="1.0" encoding="UTF-8" standalone="yes"?>
<Relationships xmlns="http://schemas.openxmlformats.org/package/2006/relationships"><Relationship Id="rId1" Type="http://schemas.microsoft.com/office/2006/relationships/activeXControlBinary" Target="activeX27.bin"/></Relationships>
</file>

<file path=word/activeX/_rels/activeX28.xml.rels><?xml version="1.0" encoding="UTF-8" standalone="yes"?>
<Relationships xmlns="http://schemas.openxmlformats.org/package/2006/relationships"><Relationship Id="rId1" Type="http://schemas.microsoft.com/office/2006/relationships/activeXControlBinary" Target="activeX28.bin"/></Relationships>
</file>

<file path=word/activeX/_rels/activeX29.xml.rels><?xml version="1.0" encoding="UTF-8" standalone="yes"?>
<Relationships xmlns="http://schemas.openxmlformats.org/package/2006/relationships"><Relationship Id="rId1" Type="http://schemas.microsoft.com/office/2006/relationships/activeXControlBinary" Target="activeX29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30.xml.rels><?xml version="1.0" encoding="UTF-8" standalone="yes"?>
<Relationships xmlns="http://schemas.openxmlformats.org/package/2006/relationships"><Relationship Id="rId1" Type="http://schemas.microsoft.com/office/2006/relationships/activeXControlBinary" Target="activeX30.bin"/></Relationships>
</file>

<file path=word/activeX/_rels/activeX31.xml.rels><?xml version="1.0" encoding="UTF-8" standalone="yes"?>
<Relationships xmlns="http://schemas.openxmlformats.org/package/2006/relationships"><Relationship Id="rId1" Type="http://schemas.microsoft.com/office/2006/relationships/activeXControlBinary" Target="activeX31.bin"/></Relationships>
</file>

<file path=word/activeX/_rels/activeX32.xml.rels><?xml version="1.0" encoding="UTF-8" standalone="yes"?>
<Relationships xmlns="http://schemas.openxmlformats.org/package/2006/relationships"><Relationship Id="rId1" Type="http://schemas.microsoft.com/office/2006/relationships/activeXControlBinary" Target="activeX32.bin"/></Relationships>
</file>

<file path=word/activeX/_rels/activeX33.xml.rels><?xml version="1.0" encoding="UTF-8" standalone="yes"?>
<Relationships xmlns="http://schemas.openxmlformats.org/package/2006/relationships"><Relationship Id="rId1" Type="http://schemas.microsoft.com/office/2006/relationships/activeXControlBinary" Target="activeX33.bin"/></Relationships>
</file>

<file path=word/activeX/_rels/activeX34.xml.rels><?xml version="1.0" encoding="UTF-8" standalone="yes"?>
<Relationships xmlns="http://schemas.openxmlformats.org/package/2006/relationships"><Relationship Id="rId1" Type="http://schemas.microsoft.com/office/2006/relationships/activeXControlBinary" Target="activeX34.bin"/></Relationships>
</file>

<file path=word/activeX/_rels/activeX35.xml.rels><?xml version="1.0" encoding="UTF-8" standalone="yes"?>
<Relationships xmlns="http://schemas.openxmlformats.org/package/2006/relationships"><Relationship Id="rId1" Type="http://schemas.microsoft.com/office/2006/relationships/activeXControlBinary" Target="activeX35.bin"/></Relationships>
</file>

<file path=word/activeX/_rels/activeX36.xml.rels><?xml version="1.0" encoding="UTF-8" standalone="yes"?>
<Relationships xmlns="http://schemas.openxmlformats.org/package/2006/relationships"><Relationship Id="rId1" Type="http://schemas.microsoft.com/office/2006/relationships/activeXControlBinary" Target="activeX36.bin"/></Relationships>
</file>

<file path=word/activeX/_rels/activeX37.xml.rels><?xml version="1.0" encoding="UTF-8" standalone="yes"?>
<Relationships xmlns="http://schemas.openxmlformats.org/package/2006/relationships"><Relationship Id="rId1" Type="http://schemas.microsoft.com/office/2006/relationships/activeXControlBinary" Target="activeX37.bin"/></Relationships>
</file>

<file path=word/activeX/_rels/activeX38.xml.rels><?xml version="1.0" encoding="UTF-8" standalone="yes"?>
<Relationships xmlns="http://schemas.openxmlformats.org/package/2006/relationships"><Relationship Id="rId1" Type="http://schemas.microsoft.com/office/2006/relationships/activeXControlBinary" Target="activeX38.bin"/></Relationships>
</file>

<file path=word/activeX/_rels/activeX39.xml.rels><?xml version="1.0" encoding="UTF-8" standalone="yes"?>
<Relationships xmlns="http://schemas.openxmlformats.org/package/2006/relationships"><Relationship Id="rId1" Type="http://schemas.microsoft.com/office/2006/relationships/activeXControlBinary" Target="activeX39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40.xml.rels><?xml version="1.0" encoding="UTF-8" standalone="yes"?>
<Relationships xmlns="http://schemas.openxmlformats.org/package/2006/relationships"><Relationship Id="rId1" Type="http://schemas.microsoft.com/office/2006/relationships/activeXControlBinary" Target="activeX40.bin"/></Relationships>
</file>

<file path=word/activeX/_rels/activeX41.xml.rels><?xml version="1.0" encoding="UTF-8" standalone="yes"?>
<Relationships xmlns="http://schemas.openxmlformats.org/package/2006/relationships"><Relationship Id="rId1" Type="http://schemas.microsoft.com/office/2006/relationships/activeXControlBinary" Target="activeX41.bin"/></Relationships>
</file>

<file path=word/activeX/_rels/activeX42.xml.rels><?xml version="1.0" encoding="UTF-8" standalone="yes"?>
<Relationships xmlns="http://schemas.openxmlformats.org/package/2006/relationships"><Relationship Id="rId1" Type="http://schemas.microsoft.com/office/2006/relationships/activeXControlBinary" Target="activeX42.bin"/></Relationships>
</file>

<file path=word/activeX/_rels/activeX43.xml.rels><?xml version="1.0" encoding="UTF-8" standalone="yes"?>
<Relationships xmlns="http://schemas.openxmlformats.org/package/2006/relationships"><Relationship Id="rId1" Type="http://schemas.microsoft.com/office/2006/relationships/activeXControlBinary" Target="activeX43.bin"/></Relationships>
</file>

<file path=word/activeX/_rels/activeX44.xml.rels><?xml version="1.0" encoding="UTF-8" standalone="yes"?>
<Relationships xmlns="http://schemas.openxmlformats.org/package/2006/relationships"><Relationship Id="rId1" Type="http://schemas.microsoft.com/office/2006/relationships/activeXControlBinary" Target="activeX4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1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9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22-5CC6-11CF-8D67-00AA00BDCE1D}" ax:persistence="persistStream" r:id="rId1"/>
</file>

<file path=word/activeX/activeX20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2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3.xml><?xml version="1.0" encoding="utf-8"?>
<ax:ocx xmlns:ax="http://schemas.microsoft.com/office/2006/activeX" xmlns:r="http://schemas.openxmlformats.org/officeDocument/2006/relationships" ax:classid="{5512D124-5CC6-11CF-8D67-00AA00BDCE1D}" ax:persistence="persistStream" r:id="rId1"/>
</file>

<file path=word/activeX/activeX24.xml><?xml version="1.0" encoding="utf-8"?>
<ax:ocx xmlns:ax="http://schemas.microsoft.com/office/2006/activeX" xmlns:r="http://schemas.openxmlformats.org/officeDocument/2006/relationships" ax:classid="{5512D110-5CC6-11CF-8D67-00AA00BDCE1D}" ax:persistence="persistStream" r:id="rId1"/>
</file>

<file path=word/activeX/activeX2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24-5CC6-11CF-8D67-00AA00BDCE1D}" ax:persistence="persistStream" r:id="rId1"/>
</file>

<file path=word/activeX/activeX3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0-5CC6-11CF-8D67-00AA00BDCE1D}" ax:persistence="persistStream" r:id="rId1"/>
</file>

<file path=word/activeX/activeX4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.xml><?xml version="1.0" encoding="utf-8"?>
<ax:ocx xmlns:ax="http://schemas.microsoft.com/office/2006/activeX" xmlns:r="http://schemas.openxmlformats.org/officeDocument/2006/relationships" ax:classid="{5512D110-5CC6-11CF-8D67-00AA00BDCE1D}" ax:persistence="persistStream" r:id="rId1"/>
</file>

<file path=word/activeX/activeX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10</Pages>
  <Words>1380</Words>
  <Characters>8144</Characters>
  <Application>Microsoft Office Word</Application>
  <DocSecurity>0</DocSecurity>
  <Lines>67</Lines>
  <Paragraphs>19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Nadpisy</vt:lpstr>
      </vt:variant>
      <vt:variant>
        <vt:i4>15</vt:i4>
      </vt:variant>
    </vt:vector>
  </HeadingPairs>
  <TitlesOfParts>
    <vt:vector size="16" baseType="lpstr">
      <vt:lpstr/>
      <vt:lpstr>VYTVOŘIT FIRMA</vt:lpstr>
      <vt:lpstr>zde vložit odkaz na stáhnutí obchodních podmínek</vt:lpstr>
      <vt:lpstr>ZÁKLADNÍ POJMY</vt:lpstr>
      <vt:lpstr>/</vt:lpstr>
      <vt:lpstr>        Ekvitermní regulace</vt:lpstr>
      <vt:lpstr>        Hlubinný (geotermální) vrt</vt:lpstr>
      <vt:lpstr>        Primární a sekundární okruh</vt:lpstr>
      <vt:lpstr>        Tepelná ztráta objektu</vt:lpstr>
      <vt:lpstr>        Tepelné čerpadlo</vt:lpstr>
      <vt:lpstr>        Tepelné čerpadlo voda/voda</vt:lpstr>
      <vt:lpstr>        Tepelné čerpadlo vzduch/voda</vt:lpstr>
      <vt:lpstr>        Tepelné čerpadlo země/voda</vt:lpstr>
      <vt:lpstr>        Topný faktor (COP)</vt:lpstr>
      <vt:lpstr>        Výpočtová teplota</vt:lpstr>
      <vt:lpstr>        Zemní plošný kolektor (ZPK)</vt:lpstr>
    </vt:vector>
  </TitlesOfParts>
  <Company/>
  <LinksUpToDate>false</LinksUpToDate>
  <CharactersWithSpaces>9505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Lukáš Bezděk</dc:creator>
  <cp:keywords/>
  <dc:description/>
  <cp:lastModifiedBy>Lukáš Bezděk</cp:lastModifiedBy>
  <cp:revision>4</cp:revision>
  <dcterms:created xsi:type="dcterms:W3CDTF">2016-01-16T12:39:00Z</dcterms:created>
  <dcterms:modified xsi:type="dcterms:W3CDTF">2016-01-16T16:44:00Z</dcterms:modified>
</cp:coreProperties>
</file>